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D6" w:rsidRDefault="00CA41D6">
      <w:pPr>
        <w:rPr>
          <w:b/>
          <w:bCs/>
        </w:rPr>
      </w:pPr>
    </w:p>
    <w:tbl>
      <w:tblPr>
        <w:tblStyle w:val="TableGrid"/>
        <w:tblW w:w="10350" w:type="dxa"/>
        <w:tblInd w:w="-455" w:type="dxa"/>
        <w:tblLook w:val="04A0" w:firstRow="1" w:lastRow="0" w:firstColumn="1" w:lastColumn="0" w:noHBand="0" w:noVBand="1"/>
      </w:tblPr>
      <w:tblGrid>
        <w:gridCol w:w="450"/>
        <w:gridCol w:w="2191"/>
        <w:gridCol w:w="2569"/>
        <w:gridCol w:w="640"/>
        <w:gridCol w:w="1530"/>
        <w:gridCol w:w="400"/>
        <w:gridCol w:w="230"/>
        <w:gridCol w:w="615"/>
        <w:gridCol w:w="1725"/>
      </w:tblGrid>
      <w:tr w:rsidR="00CA41D6" w:rsidRPr="00F95F26" w:rsidTr="00BB0557">
        <w:tc>
          <w:tcPr>
            <w:tcW w:w="10350" w:type="dxa"/>
            <w:gridSpan w:val="9"/>
            <w:shd w:val="clear" w:color="auto" w:fill="D0CECE" w:themeFill="background2" w:themeFillShade="E6"/>
          </w:tcPr>
          <w:p w:rsidR="00CA41D6" w:rsidRPr="00F95F26" w:rsidRDefault="00BB0557" w:rsidP="00BB0557">
            <w:pPr>
              <w:jc w:val="center"/>
              <w:rPr>
                <w:rFonts w:asciiTheme="majorBidi" w:hAnsiTheme="majorBidi" w:cstheme="majorBidi"/>
                <w:b/>
                <w:bCs/>
                <w:sz w:val="20"/>
                <w:szCs w:val="20"/>
              </w:rPr>
            </w:pPr>
            <w:r w:rsidRPr="00F95F26">
              <w:rPr>
                <w:rFonts w:asciiTheme="majorBidi" w:hAnsiTheme="majorBidi" w:cstheme="majorBidi"/>
                <w:b/>
                <w:bCs/>
                <w:sz w:val="20"/>
                <w:szCs w:val="20"/>
              </w:rPr>
              <w:t>1.  Applicant / Operator</w:t>
            </w:r>
          </w:p>
        </w:tc>
      </w:tr>
      <w:tr w:rsidR="00BB0557" w:rsidRPr="00F95F26" w:rsidTr="00CA41D6">
        <w:tc>
          <w:tcPr>
            <w:tcW w:w="10350" w:type="dxa"/>
            <w:gridSpan w:val="9"/>
          </w:tcPr>
          <w:p w:rsidR="00BB0557" w:rsidRPr="00F95F26" w:rsidRDefault="00BB0557">
            <w:pPr>
              <w:rPr>
                <w:rFonts w:asciiTheme="majorBidi" w:hAnsiTheme="majorBidi" w:cstheme="majorBidi"/>
                <w:b/>
                <w:bCs/>
                <w:sz w:val="20"/>
                <w:szCs w:val="20"/>
              </w:rPr>
            </w:pPr>
            <w:r w:rsidRPr="00F95F26">
              <w:rPr>
                <w:rFonts w:asciiTheme="majorBidi" w:hAnsiTheme="majorBidi" w:cstheme="majorBidi"/>
                <w:b/>
                <w:bCs/>
                <w:sz w:val="20"/>
                <w:szCs w:val="20"/>
              </w:rPr>
              <w:t>Name</w:t>
            </w:r>
          </w:p>
        </w:tc>
      </w:tr>
      <w:tr w:rsidR="00BB0557" w:rsidRPr="00F95F26" w:rsidTr="00CA41D6">
        <w:tc>
          <w:tcPr>
            <w:tcW w:w="10350" w:type="dxa"/>
            <w:gridSpan w:val="9"/>
          </w:tcPr>
          <w:p w:rsidR="00BB0557" w:rsidRPr="00F95F26" w:rsidRDefault="00BB0557">
            <w:pPr>
              <w:rPr>
                <w:rFonts w:asciiTheme="majorBidi" w:hAnsiTheme="majorBidi" w:cstheme="majorBidi"/>
                <w:b/>
                <w:bCs/>
                <w:sz w:val="20"/>
                <w:szCs w:val="20"/>
              </w:rPr>
            </w:pPr>
            <w:r w:rsidRPr="00F95F26">
              <w:rPr>
                <w:rFonts w:asciiTheme="majorBidi" w:hAnsiTheme="majorBidi" w:cstheme="majorBidi"/>
                <w:b/>
                <w:bCs/>
                <w:sz w:val="20"/>
                <w:szCs w:val="20"/>
              </w:rPr>
              <w:t>Address</w:t>
            </w:r>
          </w:p>
        </w:tc>
      </w:tr>
      <w:tr w:rsidR="00BB0557" w:rsidRPr="00F95F26" w:rsidTr="00CA41D6">
        <w:tc>
          <w:tcPr>
            <w:tcW w:w="10350" w:type="dxa"/>
            <w:gridSpan w:val="9"/>
          </w:tcPr>
          <w:p w:rsidR="00BB0557" w:rsidRPr="00F95F26" w:rsidRDefault="00BB0557">
            <w:pPr>
              <w:rPr>
                <w:rFonts w:asciiTheme="majorBidi" w:hAnsiTheme="majorBidi" w:cstheme="majorBidi"/>
                <w:b/>
                <w:bCs/>
                <w:sz w:val="20"/>
                <w:szCs w:val="20"/>
              </w:rPr>
            </w:pPr>
            <w:r w:rsidRPr="00F95F26">
              <w:rPr>
                <w:rFonts w:asciiTheme="majorBidi" w:hAnsiTheme="majorBidi" w:cstheme="majorBidi"/>
                <w:b/>
                <w:bCs/>
                <w:sz w:val="20"/>
                <w:szCs w:val="20"/>
              </w:rPr>
              <w:t>Tel</w:t>
            </w:r>
          </w:p>
        </w:tc>
      </w:tr>
      <w:tr w:rsidR="00BB0557" w:rsidRPr="00F95F26" w:rsidTr="00CA41D6">
        <w:tc>
          <w:tcPr>
            <w:tcW w:w="10350" w:type="dxa"/>
            <w:gridSpan w:val="9"/>
          </w:tcPr>
          <w:p w:rsidR="00BB0557" w:rsidRPr="00F95F26" w:rsidRDefault="00BB0557">
            <w:pPr>
              <w:rPr>
                <w:rFonts w:asciiTheme="majorBidi" w:hAnsiTheme="majorBidi" w:cstheme="majorBidi"/>
                <w:b/>
                <w:bCs/>
                <w:sz w:val="20"/>
                <w:szCs w:val="20"/>
              </w:rPr>
            </w:pPr>
            <w:r w:rsidRPr="00F95F26">
              <w:rPr>
                <w:rFonts w:asciiTheme="majorBidi" w:hAnsiTheme="majorBidi" w:cstheme="majorBidi"/>
                <w:b/>
                <w:bCs/>
                <w:sz w:val="20"/>
                <w:szCs w:val="20"/>
              </w:rPr>
              <w:t>Contact  person</w:t>
            </w:r>
          </w:p>
        </w:tc>
      </w:tr>
      <w:tr w:rsidR="00BB0557" w:rsidRPr="00F95F26" w:rsidTr="00CA41D6">
        <w:tc>
          <w:tcPr>
            <w:tcW w:w="10350" w:type="dxa"/>
            <w:gridSpan w:val="9"/>
          </w:tcPr>
          <w:p w:rsidR="00BB0557" w:rsidRPr="00F95F26" w:rsidRDefault="00BB0557">
            <w:pPr>
              <w:rPr>
                <w:rFonts w:asciiTheme="majorBidi" w:hAnsiTheme="majorBidi" w:cstheme="majorBidi"/>
                <w:b/>
                <w:bCs/>
                <w:sz w:val="20"/>
                <w:szCs w:val="20"/>
              </w:rPr>
            </w:pPr>
            <w:r w:rsidRPr="00F95F26">
              <w:rPr>
                <w:rFonts w:asciiTheme="majorBidi" w:hAnsiTheme="majorBidi" w:cstheme="majorBidi"/>
                <w:b/>
                <w:bCs/>
                <w:sz w:val="20"/>
                <w:szCs w:val="20"/>
              </w:rPr>
              <w:t>AOC   No.</w:t>
            </w:r>
          </w:p>
        </w:tc>
      </w:tr>
      <w:tr w:rsidR="00CA41D6" w:rsidRPr="00F95F26" w:rsidTr="00CA41D6">
        <w:tc>
          <w:tcPr>
            <w:tcW w:w="10350" w:type="dxa"/>
            <w:gridSpan w:val="9"/>
          </w:tcPr>
          <w:p w:rsidR="00CA41D6" w:rsidRPr="00F95F26" w:rsidRDefault="00CA41D6">
            <w:pPr>
              <w:rPr>
                <w:rFonts w:asciiTheme="majorBidi" w:hAnsiTheme="majorBidi" w:cstheme="majorBidi"/>
                <w:b/>
                <w:bCs/>
                <w:sz w:val="20"/>
                <w:szCs w:val="20"/>
              </w:rPr>
            </w:pPr>
            <w:r w:rsidRPr="00F95F26">
              <w:rPr>
                <w:rFonts w:asciiTheme="majorBidi" w:hAnsiTheme="majorBidi" w:cstheme="majorBidi"/>
                <w:b/>
                <w:bCs/>
                <w:sz w:val="20"/>
                <w:szCs w:val="20"/>
              </w:rPr>
              <w:t>Place of Delivery:</w:t>
            </w:r>
          </w:p>
        </w:tc>
      </w:tr>
      <w:tr w:rsidR="000543B4" w:rsidRPr="00F95F26" w:rsidTr="00CA41D6">
        <w:tc>
          <w:tcPr>
            <w:tcW w:w="10350" w:type="dxa"/>
            <w:gridSpan w:val="9"/>
          </w:tcPr>
          <w:p w:rsidR="000543B4" w:rsidRPr="00F95F26" w:rsidRDefault="000543B4" w:rsidP="000543B4">
            <w:pPr>
              <w:autoSpaceDE w:val="0"/>
              <w:autoSpaceDN w:val="0"/>
              <w:adjustRightInd w:val="0"/>
              <w:rPr>
                <w:rFonts w:asciiTheme="majorBidi" w:hAnsiTheme="majorBidi" w:cstheme="majorBidi"/>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0134"/>
            </w:tblGrid>
            <w:tr w:rsidR="000543B4" w:rsidRPr="00F95F26">
              <w:trPr>
                <w:trHeight w:val="1712"/>
              </w:trPr>
              <w:tc>
                <w:tcPr>
                  <w:tcW w:w="0" w:type="auto"/>
                </w:tcPr>
                <w:p w:rsidR="000543B4" w:rsidRPr="00F95F26" w:rsidRDefault="000543B4" w:rsidP="000543B4">
                  <w:pPr>
                    <w:autoSpaceDE w:val="0"/>
                    <w:autoSpaceDN w:val="0"/>
                    <w:adjustRightInd w:val="0"/>
                    <w:spacing w:after="0" w:line="240" w:lineRule="auto"/>
                    <w:rPr>
                      <w:rFonts w:asciiTheme="majorBidi" w:hAnsiTheme="majorBidi" w:cstheme="majorBidi"/>
                      <w:b/>
                      <w:bCs/>
                      <w:color w:val="000000"/>
                      <w:sz w:val="20"/>
                      <w:szCs w:val="20"/>
                    </w:rPr>
                  </w:pPr>
                  <w:r w:rsidRPr="00F95F26">
                    <w:rPr>
                      <w:rFonts w:asciiTheme="majorBidi" w:hAnsiTheme="majorBidi" w:cstheme="majorBidi"/>
                      <w:b/>
                      <w:bCs/>
                      <w:color w:val="000000"/>
                      <w:sz w:val="20"/>
                      <w:szCs w:val="20"/>
                    </w:rPr>
                    <w:t>General:</w:t>
                  </w:r>
                </w:p>
                <w:p w:rsidR="000543B4" w:rsidRPr="00F95F26" w:rsidRDefault="000543B4" w:rsidP="000543B4">
                  <w:pPr>
                    <w:autoSpaceDE w:val="0"/>
                    <w:autoSpaceDN w:val="0"/>
                    <w:adjustRightInd w:val="0"/>
                    <w:spacing w:after="0" w:line="240" w:lineRule="auto"/>
                    <w:rPr>
                      <w:rFonts w:asciiTheme="majorBidi" w:hAnsiTheme="majorBidi" w:cstheme="majorBidi"/>
                      <w:color w:val="000000"/>
                      <w:sz w:val="20"/>
                      <w:szCs w:val="20"/>
                    </w:rPr>
                  </w:pPr>
                  <w:r w:rsidRPr="00F95F26">
                    <w:rPr>
                      <w:rFonts w:asciiTheme="majorBidi" w:hAnsiTheme="majorBidi" w:cstheme="majorBidi"/>
                      <w:color w:val="000000"/>
                      <w:sz w:val="20"/>
                      <w:szCs w:val="20"/>
                    </w:rPr>
                    <w:t xml:space="preserve">(1) Accelerated ETOPS Operations Approval application, with the required supporting data, </w:t>
                  </w:r>
                  <w:proofErr w:type="gramStart"/>
                  <w:r w:rsidRPr="00F95F26">
                    <w:rPr>
                      <w:rFonts w:asciiTheme="majorBidi" w:hAnsiTheme="majorBidi" w:cstheme="majorBidi"/>
                      <w:color w:val="000000"/>
                      <w:sz w:val="20"/>
                      <w:szCs w:val="20"/>
                    </w:rPr>
                    <w:t>is submitted</w:t>
                  </w:r>
                  <w:proofErr w:type="gramEnd"/>
                  <w:r w:rsidRPr="00F95F26">
                    <w:rPr>
                      <w:rFonts w:asciiTheme="majorBidi" w:hAnsiTheme="majorBidi" w:cstheme="majorBidi"/>
                      <w:color w:val="000000"/>
                      <w:sz w:val="20"/>
                      <w:szCs w:val="20"/>
                    </w:rPr>
                    <w:t xml:space="preserve"> </w:t>
                  </w:r>
                  <w:r w:rsidRPr="00F95F26">
                    <w:rPr>
                      <w:rFonts w:asciiTheme="majorBidi" w:hAnsiTheme="majorBidi" w:cstheme="majorBidi"/>
                      <w:b/>
                      <w:bCs/>
                      <w:color w:val="000000"/>
                      <w:sz w:val="20"/>
                      <w:szCs w:val="20"/>
                    </w:rPr>
                    <w:t xml:space="preserve">six (6) months </w:t>
                  </w:r>
                  <w:r w:rsidRPr="00F95F26">
                    <w:rPr>
                      <w:rFonts w:asciiTheme="majorBidi" w:hAnsiTheme="majorBidi" w:cstheme="majorBidi"/>
                      <w:color w:val="000000"/>
                      <w:sz w:val="20"/>
                      <w:szCs w:val="20"/>
                    </w:rPr>
                    <w:t xml:space="preserve">before the proposed start of ETOPS. </w:t>
                  </w:r>
                </w:p>
                <w:p w:rsidR="000543B4" w:rsidRPr="00F95F26" w:rsidRDefault="000543B4" w:rsidP="000543B4">
                  <w:pPr>
                    <w:autoSpaceDE w:val="0"/>
                    <w:autoSpaceDN w:val="0"/>
                    <w:adjustRightInd w:val="0"/>
                    <w:spacing w:after="0" w:line="240" w:lineRule="auto"/>
                    <w:rPr>
                      <w:rFonts w:asciiTheme="majorBidi" w:hAnsiTheme="majorBidi" w:cstheme="majorBidi"/>
                      <w:color w:val="000000"/>
                      <w:sz w:val="20"/>
                      <w:szCs w:val="20"/>
                    </w:rPr>
                  </w:pPr>
                  <w:r w:rsidRPr="00F95F26">
                    <w:rPr>
                      <w:rFonts w:asciiTheme="majorBidi" w:hAnsiTheme="majorBidi" w:cstheme="majorBidi"/>
                      <w:color w:val="000000"/>
                      <w:sz w:val="20"/>
                      <w:szCs w:val="20"/>
                    </w:rPr>
                    <w:t xml:space="preserve">(2) In-Service ETOPS approval application, with the required supporting data, is submitted at least </w:t>
                  </w:r>
                  <w:r w:rsidRPr="00F95F26">
                    <w:rPr>
                      <w:rFonts w:asciiTheme="majorBidi" w:hAnsiTheme="majorBidi" w:cstheme="majorBidi"/>
                      <w:b/>
                      <w:bCs/>
                      <w:color w:val="000000"/>
                      <w:sz w:val="20"/>
                      <w:szCs w:val="20"/>
                    </w:rPr>
                    <w:t xml:space="preserve">three (3) months </w:t>
                  </w:r>
                  <w:r w:rsidRPr="00F95F26">
                    <w:rPr>
                      <w:rFonts w:asciiTheme="majorBidi" w:hAnsiTheme="majorBidi" w:cstheme="majorBidi"/>
                      <w:color w:val="000000"/>
                      <w:sz w:val="20"/>
                      <w:szCs w:val="20"/>
                    </w:rPr>
                    <w:t xml:space="preserve">prior to the proposed start of ETOPS with the specific airframe/engine combination, </w:t>
                  </w:r>
                </w:p>
                <w:p w:rsidR="000543B4" w:rsidRPr="00F95F26" w:rsidRDefault="000543B4" w:rsidP="000543B4">
                  <w:pPr>
                    <w:autoSpaceDE w:val="0"/>
                    <w:autoSpaceDN w:val="0"/>
                    <w:adjustRightInd w:val="0"/>
                    <w:spacing w:after="0" w:line="240" w:lineRule="auto"/>
                    <w:rPr>
                      <w:rFonts w:asciiTheme="majorBidi" w:hAnsiTheme="majorBidi" w:cstheme="majorBidi"/>
                      <w:color w:val="000000"/>
                      <w:sz w:val="20"/>
                      <w:szCs w:val="20"/>
                    </w:rPr>
                  </w:pPr>
                  <w:r w:rsidRPr="00F95F26">
                    <w:rPr>
                      <w:rFonts w:asciiTheme="majorBidi" w:hAnsiTheme="majorBidi" w:cstheme="majorBidi"/>
                      <w:color w:val="000000"/>
                      <w:sz w:val="20"/>
                      <w:szCs w:val="20"/>
                    </w:rPr>
                    <w:t xml:space="preserve">(3) The Operator’s Approved Diversion Time is an operational limit that should not exceed either: </w:t>
                  </w:r>
                </w:p>
                <w:p w:rsidR="000543B4" w:rsidRPr="00F95F26" w:rsidRDefault="000543B4" w:rsidP="000543B4">
                  <w:pPr>
                    <w:autoSpaceDE w:val="0"/>
                    <w:autoSpaceDN w:val="0"/>
                    <w:adjustRightInd w:val="0"/>
                    <w:spacing w:after="0" w:line="240" w:lineRule="auto"/>
                    <w:ind w:left="330"/>
                    <w:rPr>
                      <w:rFonts w:asciiTheme="majorBidi" w:hAnsiTheme="majorBidi" w:cstheme="majorBidi"/>
                      <w:color w:val="000000"/>
                      <w:sz w:val="20"/>
                      <w:szCs w:val="20"/>
                    </w:rPr>
                  </w:pPr>
                  <w:r w:rsidRPr="00F95F26">
                    <w:rPr>
                      <w:rFonts w:asciiTheme="majorBidi" w:hAnsiTheme="majorBidi" w:cstheme="majorBidi"/>
                      <w:color w:val="000000"/>
                      <w:sz w:val="20"/>
                      <w:szCs w:val="20"/>
                    </w:rPr>
                    <w:t xml:space="preserve"> the Maximum Approved Diversion Time or, </w:t>
                  </w:r>
                </w:p>
                <w:p w:rsidR="000543B4" w:rsidRPr="00F95F26" w:rsidRDefault="000543B4" w:rsidP="000543B4">
                  <w:pPr>
                    <w:autoSpaceDE w:val="0"/>
                    <w:autoSpaceDN w:val="0"/>
                    <w:adjustRightInd w:val="0"/>
                    <w:spacing w:after="0" w:line="240" w:lineRule="auto"/>
                    <w:ind w:left="330"/>
                    <w:rPr>
                      <w:rFonts w:asciiTheme="majorBidi" w:hAnsiTheme="majorBidi" w:cstheme="majorBidi"/>
                      <w:color w:val="000000"/>
                      <w:sz w:val="20"/>
                      <w:szCs w:val="20"/>
                    </w:rPr>
                  </w:pPr>
                  <w:r w:rsidRPr="00F95F26">
                    <w:rPr>
                      <w:rFonts w:asciiTheme="majorBidi" w:hAnsiTheme="majorBidi" w:cstheme="majorBidi"/>
                      <w:color w:val="000000"/>
                      <w:sz w:val="20"/>
                      <w:szCs w:val="20"/>
                    </w:rPr>
                    <w:t xml:space="preserve"> </w:t>
                  </w:r>
                  <w:proofErr w:type="gramStart"/>
                  <w:r w:rsidRPr="00F95F26">
                    <w:rPr>
                      <w:rFonts w:asciiTheme="majorBidi" w:hAnsiTheme="majorBidi" w:cstheme="majorBidi"/>
                      <w:color w:val="000000"/>
                      <w:sz w:val="20"/>
                      <w:szCs w:val="20"/>
                    </w:rPr>
                    <w:t>the</w:t>
                  </w:r>
                  <w:proofErr w:type="gramEnd"/>
                  <w:r w:rsidRPr="00F95F26">
                    <w:rPr>
                      <w:rFonts w:asciiTheme="majorBidi" w:hAnsiTheme="majorBidi" w:cstheme="majorBidi"/>
                      <w:color w:val="000000"/>
                      <w:sz w:val="20"/>
                      <w:szCs w:val="20"/>
                    </w:rPr>
                    <w:t xml:space="preserve"> time-limited system capability minus 15 minutes. </w:t>
                  </w:r>
                </w:p>
                <w:p w:rsidR="000543B4" w:rsidRPr="00F95F26" w:rsidRDefault="000543B4" w:rsidP="000543B4">
                  <w:pPr>
                    <w:autoSpaceDE w:val="0"/>
                    <w:autoSpaceDN w:val="0"/>
                    <w:adjustRightInd w:val="0"/>
                    <w:spacing w:after="0" w:line="240" w:lineRule="auto"/>
                    <w:rPr>
                      <w:rFonts w:asciiTheme="majorBidi" w:hAnsiTheme="majorBidi" w:cstheme="majorBidi"/>
                      <w:color w:val="000000"/>
                      <w:sz w:val="20"/>
                      <w:szCs w:val="20"/>
                    </w:rPr>
                  </w:pPr>
                  <w:r w:rsidRPr="00F95F26">
                    <w:rPr>
                      <w:rFonts w:asciiTheme="majorBidi" w:hAnsiTheme="majorBidi" w:cstheme="majorBidi"/>
                      <w:color w:val="000000"/>
                      <w:sz w:val="20"/>
                      <w:szCs w:val="20"/>
                    </w:rPr>
                    <w:t xml:space="preserve">(4) Authorized maximum diversion time </w:t>
                  </w:r>
                  <w:proofErr w:type="gramStart"/>
                  <w:r w:rsidRPr="00F95F26">
                    <w:rPr>
                      <w:rFonts w:asciiTheme="majorBidi" w:hAnsiTheme="majorBidi" w:cstheme="majorBidi"/>
                      <w:color w:val="000000"/>
                      <w:sz w:val="20"/>
                      <w:szCs w:val="20"/>
                    </w:rPr>
                    <w:t>may be progressively increased</w:t>
                  </w:r>
                  <w:proofErr w:type="gramEnd"/>
                  <w:r w:rsidRPr="00F95F26">
                    <w:rPr>
                      <w:rFonts w:asciiTheme="majorBidi" w:hAnsiTheme="majorBidi" w:cstheme="majorBidi"/>
                      <w:color w:val="000000"/>
                      <w:sz w:val="20"/>
                      <w:szCs w:val="20"/>
                    </w:rPr>
                    <w:t xml:space="preserve"> as the operator gains experience on the particular airframe/engine combination. Not less than 12 consecutive months experience will normally be required before authorization of ETOPS up to 180 minutes maximum diversion time, unless the operator can demonstrate compensating factors, </w:t>
                  </w:r>
                </w:p>
                <w:p w:rsidR="000543B4" w:rsidRPr="00F95F26" w:rsidRDefault="000543B4" w:rsidP="000543B4">
                  <w:pPr>
                    <w:autoSpaceDE w:val="0"/>
                    <w:autoSpaceDN w:val="0"/>
                    <w:adjustRightInd w:val="0"/>
                    <w:spacing w:after="0" w:line="240" w:lineRule="auto"/>
                    <w:rPr>
                      <w:rFonts w:asciiTheme="majorBidi" w:hAnsiTheme="majorBidi" w:cstheme="majorBidi"/>
                      <w:color w:val="000000"/>
                      <w:sz w:val="20"/>
                      <w:szCs w:val="20"/>
                    </w:rPr>
                  </w:pPr>
                  <w:r w:rsidRPr="00F95F26">
                    <w:rPr>
                      <w:rFonts w:asciiTheme="majorBidi" w:hAnsiTheme="majorBidi" w:cstheme="majorBidi"/>
                      <w:color w:val="000000"/>
                      <w:sz w:val="20"/>
                      <w:szCs w:val="20"/>
                    </w:rPr>
                    <w:t xml:space="preserve">(5) Each operator requesting Approval to conduct ETOPS beyond 180 minutes should already have ETOPS experience and hold a 180 minutes ETOPS approval. </w:t>
                  </w:r>
                </w:p>
                <w:p w:rsidR="000543B4" w:rsidRPr="00F95F26" w:rsidRDefault="000543B4" w:rsidP="000543B4">
                  <w:pPr>
                    <w:autoSpaceDE w:val="0"/>
                    <w:autoSpaceDN w:val="0"/>
                    <w:adjustRightInd w:val="0"/>
                    <w:spacing w:after="0" w:line="240" w:lineRule="auto"/>
                    <w:rPr>
                      <w:rFonts w:asciiTheme="majorBidi" w:hAnsiTheme="majorBidi" w:cstheme="majorBidi"/>
                      <w:color w:val="000000"/>
                      <w:sz w:val="20"/>
                      <w:szCs w:val="20"/>
                    </w:rPr>
                  </w:pPr>
                </w:p>
              </w:tc>
            </w:tr>
          </w:tbl>
          <w:p w:rsidR="000543B4" w:rsidRPr="00F95F26" w:rsidRDefault="000543B4">
            <w:pPr>
              <w:rPr>
                <w:rFonts w:asciiTheme="majorBidi" w:hAnsiTheme="majorBidi" w:cstheme="majorBidi"/>
                <w:b/>
                <w:bCs/>
                <w:sz w:val="20"/>
                <w:szCs w:val="20"/>
              </w:rPr>
            </w:pPr>
          </w:p>
        </w:tc>
      </w:tr>
      <w:tr w:rsidR="00525DB0" w:rsidRPr="00F95F26" w:rsidTr="00BA6E20">
        <w:tc>
          <w:tcPr>
            <w:tcW w:w="10350" w:type="dxa"/>
            <w:gridSpan w:val="9"/>
            <w:shd w:val="clear" w:color="auto" w:fill="D9D9D9" w:themeFill="background1" w:themeFillShade="D9"/>
          </w:tcPr>
          <w:p w:rsidR="00525DB0" w:rsidRPr="00F95F26" w:rsidRDefault="00525DB0" w:rsidP="00BB0557">
            <w:pPr>
              <w:jc w:val="center"/>
              <w:rPr>
                <w:rFonts w:asciiTheme="majorBidi" w:hAnsiTheme="majorBidi" w:cstheme="majorBidi"/>
                <w:b/>
                <w:bCs/>
                <w:sz w:val="20"/>
                <w:szCs w:val="20"/>
              </w:rPr>
            </w:pPr>
            <w:r w:rsidRPr="00F95F26">
              <w:rPr>
                <w:rFonts w:asciiTheme="majorBidi" w:hAnsiTheme="majorBidi" w:cstheme="majorBidi"/>
                <w:b/>
                <w:bCs/>
                <w:sz w:val="20"/>
                <w:szCs w:val="20"/>
              </w:rPr>
              <w:t>2. Aircraft</w:t>
            </w:r>
          </w:p>
        </w:tc>
      </w:tr>
      <w:tr w:rsidR="00BA6E20" w:rsidRPr="00F95F26" w:rsidTr="007263A2">
        <w:tc>
          <w:tcPr>
            <w:tcW w:w="2641" w:type="dxa"/>
            <w:gridSpan w:val="2"/>
          </w:tcPr>
          <w:p w:rsidR="00BA6E20" w:rsidRPr="00F95F26" w:rsidRDefault="00BA6E20" w:rsidP="00BA6E20">
            <w:pPr>
              <w:rPr>
                <w:rFonts w:asciiTheme="majorBidi" w:hAnsiTheme="majorBidi" w:cstheme="majorBidi"/>
                <w:sz w:val="20"/>
                <w:szCs w:val="20"/>
              </w:rPr>
            </w:pPr>
            <w:r w:rsidRPr="00F95F26">
              <w:rPr>
                <w:rFonts w:asciiTheme="majorBidi" w:hAnsiTheme="majorBidi" w:cstheme="majorBidi"/>
                <w:sz w:val="20"/>
                <w:szCs w:val="20"/>
              </w:rPr>
              <w:t>Aircraft Type</w:t>
            </w:r>
          </w:p>
        </w:tc>
        <w:tc>
          <w:tcPr>
            <w:tcW w:w="7709" w:type="dxa"/>
            <w:gridSpan w:val="7"/>
          </w:tcPr>
          <w:p w:rsidR="00BA6E20" w:rsidRPr="00F95F26" w:rsidRDefault="00BA6E20" w:rsidP="00BB0557">
            <w:pPr>
              <w:jc w:val="center"/>
              <w:rPr>
                <w:rFonts w:asciiTheme="majorBidi" w:hAnsiTheme="majorBidi" w:cstheme="majorBidi"/>
                <w:sz w:val="20"/>
                <w:szCs w:val="20"/>
              </w:rPr>
            </w:pPr>
          </w:p>
        </w:tc>
      </w:tr>
      <w:tr w:rsidR="00BA6E20" w:rsidRPr="00F95F26" w:rsidTr="007263A2">
        <w:tc>
          <w:tcPr>
            <w:tcW w:w="2641" w:type="dxa"/>
            <w:gridSpan w:val="2"/>
          </w:tcPr>
          <w:p w:rsidR="00BA6E20" w:rsidRPr="00F95F26" w:rsidRDefault="00BA6E20" w:rsidP="00BA6E20">
            <w:pPr>
              <w:rPr>
                <w:rFonts w:asciiTheme="majorBidi" w:hAnsiTheme="majorBidi" w:cstheme="majorBidi"/>
                <w:sz w:val="20"/>
                <w:szCs w:val="20"/>
              </w:rPr>
            </w:pPr>
            <w:r w:rsidRPr="00F95F26">
              <w:rPr>
                <w:rFonts w:asciiTheme="majorBidi" w:hAnsiTheme="majorBidi" w:cstheme="majorBidi"/>
                <w:sz w:val="20"/>
                <w:szCs w:val="20"/>
              </w:rPr>
              <w:t>Aircraft  S/N</w:t>
            </w:r>
          </w:p>
        </w:tc>
        <w:tc>
          <w:tcPr>
            <w:tcW w:w="7709" w:type="dxa"/>
            <w:gridSpan w:val="7"/>
          </w:tcPr>
          <w:p w:rsidR="00BA6E20" w:rsidRPr="00F95F26" w:rsidRDefault="00BA6E20" w:rsidP="00BB0557">
            <w:pPr>
              <w:jc w:val="center"/>
              <w:rPr>
                <w:rFonts w:asciiTheme="majorBidi" w:hAnsiTheme="majorBidi" w:cstheme="majorBidi"/>
                <w:sz w:val="20"/>
                <w:szCs w:val="20"/>
              </w:rPr>
            </w:pPr>
          </w:p>
        </w:tc>
      </w:tr>
      <w:tr w:rsidR="00BA6E20" w:rsidRPr="00F95F26" w:rsidTr="007263A2">
        <w:tc>
          <w:tcPr>
            <w:tcW w:w="2641" w:type="dxa"/>
            <w:gridSpan w:val="2"/>
          </w:tcPr>
          <w:p w:rsidR="00BA6E20" w:rsidRPr="00F95F26" w:rsidRDefault="00BA6E20" w:rsidP="00BA6E20">
            <w:pPr>
              <w:rPr>
                <w:rFonts w:asciiTheme="majorBidi" w:hAnsiTheme="majorBidi" w:cstheme="majorBidi"/>
                <w:sz w:val="20"/>
                <w:szCs w:val="20"/>
              </w:rPr>
            </w:pPr>
            <w:r w:rsidRPr="00F95F26">
              <w:rPr>
                <w:rFonts w:asciiTheme="majorBidi" w:hAnsiTheme="majorBidi" w:cstheme="majorBidi"/>
                <w:sz w:val="20"/>
                <w:szCs w:val="20"/>
              </w:rPr>
              <w:t>Aircraft registration</w:t>
            </w:r>
          </w:p>
        </w:tc>
        <w:tc>
          <w:tcPr>
            <w:tcW w:w="7709" w:type="dxa"/>
            <w:gridSpan w:val="7"/>
          </w:tcPr>
          <w:p w:rsidR="00BA6E20" w:rsidRPr="00F95F26" w:rsidRDefault="00BA6E20" w:rsidP="00BB0557">
            <w:pPr>
              <w:jc w:val="center"/>
              <w:rPr>
                <w:rFonts w:asciiTheme="majorBidi" w:hAnsiTheme="majorBidi" w:cstheme="majorBidi"/>
                <w:sz w:val="20"/>
                <w:szCs w:val="20"/>
              </w:rPr>
            </w:pPr>
          </w:p>
        </w:tc>
      </w:tr>
      <w:tr w:rsidR="00BA6E20" w:rsidRPr="00F95F26" w:rsidTr="007263A2">
        <w:tc>
          <w:tcPr>
            <w:tcW w:w="2641" w:type="dxa"/>
            <w:gridSpan w:val="2"/>
          </w:tcPr>
          <w:p w:rsidR="00BA6E20" w:rsidRPr="00F95F26" w:rsidRDefault="00BA6E20" w:rsidP="00BA6E20">
            <w:pPr>
              <w:rPr>
                <w:rFonts w:asciiTheme="majorBidi" w:hAnsiTheme="majorBidi" w:cstheme="majorBidi"/>
                <w:sz w:val="20"/>
                <w:szCs w:val="20"/>
              </w:rPr>
            </w:pPr>
            <w:r w:rsidRPr="00F95F26">
              <w:rPr>
                <w:rFonts w:asciiTheme="majorBidi" w:hAnsiTheme="majorBidi" w:cstheme="majorBidi"/>
                <w:sz w:val="20"/>
                <w:szCs w:val="20"/>
              </w:rPr>
              <w:t>Mode S Address</w:t>
            </w:r>
          </w:p>
        </w:tc>
        <w:tc>
          <w:tcPr>
            <w:tcW w:w="7709" w:type="dxa"/>
            <w:gridSpan w:val="7"/>
          </w:tcPr>
          <w:p w:rsidR="00BA6E20" w:rsidRPr="00F95F26" w:rsidRDefault="00BA6E20" w:rsidP="00BB0557">
            <w:pPr>
              <w:jc w:val="center"/>
              <w:rPr>
                <w:rFonts w:asciiTheme="majorBidi" w:hAnsiTheme="majorBidi" w:cstheme="majorBidi"/>
                <w:sz w:val="20"/>
                <w:szCs w:val="20"/>
              </w:rPr>
            </w:pPr>
          </w:p>
        </w:tc>
      </w:tr>
      <w:tr w:rsidR="000543B4" w:rsidRPr="00F95F26" w:rsidTr="005412F3">
        <w:tc>
          <w:tcPr>
            <w:tcW w:w="2641" w:type="dxa"/>
            <w:gridSpan w:val="2"/>
          </w:tcPr>
          <w:p w:rsidR="000543B4" w:rsidRPr="00F95F26" w:rsidRDefault="000543B4" w:rsidP="00BA6E20">
            <w:pPr>
              <w:rPr>
                <w:rFonts w:asciiTheme="majorBidi" w:hAnsiTheme="majorBidi" w:cstheme="majorBidi"/>
                <w:sz w:val="20"/>
                <w:szCs w:val="20"/>
              </w:rPr>
            </w:pPr>
            <w:r w:rsidRPr="00F95F26">
              <w:rPr>
                <w:rFonts w:asciiTheme="majorBidi" w:hAnsiTheme="majorBidi" w:cstheme="majorBidi"/>
                <w:sz w:val="20"/>
                <w:szCs w:val="20"/>
              </w:rPr>
              <w:t>Engine Type/S/N</w:t>
            </w:r>
          </w:p>
        </w:tc>
        <w:tc>
          <w:tcPr>
            <w:tcW w:w="2569" w:type="dxa"/>
          </w:tcPr>
          <w:p w:rsidR="000543B4" w:rsidRPr="00F95F26" w:rsidRDefault="000543B4" w:rsidP="000543B4">
            <w:pPr>
              <w:rPr>
                <w:rFonts w:asciiTheme="majorBidi" w:hAnsiTheme="majorBidi" w:cstheme="majorBidi"/>
                <w:sz w:val="20"/>
                <w:szCs w:val="20"/>
              </w:rPr>
            </w:pPr>
            <w:r w:rsidRPr="00F95F26">
              <w:rPr>
                <w:rFonts w:asciiTheme="majorBidi" w:hAnsiTheme="majorBidi" w:cstheme="majorBidi"/>
                <w:sz w:val="20"/>
                <w:szCs w:val="20"/>
              </w:rPr>
              <w:t>type</w:t>
            </w:r>
          </w:p>
        </w:tc>
        <w:tc>
          <w:tcPr>
            <w:tcW w:w="2570" w:type="dxa"/>
            <w:gridSpan w:val="3"/>
          </w:tcPr>
          <w:p w:rsidR="000543B4" w:rsidRPr="00F95F26" w:rsidRDefault="000543B4" w:rsidP="000543B4">
            <w:pPr>
              <w:rPr>
                <w:rFonts w:asciiTheme="majorBidi" w:hAnsiTheme="majorBidi" w:cstheme="majorBidi"/>
                <w:sz w:val="20"/>
                <w:szCs w:val="20"/>
              </w:rPr>
            </w:pPr>
            <w:r w:rsidRPr="00F95F26">
              <w:rPr>
                <w:rFonts w:asciiTheme="majorBidi" w:hAnsiTheme="majorBidi" w:cstheme="majorBidi"/>
                <w:sz w:val="20"/>
                <w:szCs w:val="20"/>
              </w:rPr>
              <w:t>P/N</w:t>
            </w:r>
          </w:p>
        </w:tc>
        <w:tc>
          <w:tcPr>
            <w:tcW w:w="2570" w:type="dxa"/>
            <w:gridSpan w:val="3"/>
          </w:tcPr>
          <w:p w:rsidR="000543B4" w:rsidRPr="00F95F26" w:rsidRDefault="000543B4" w:rsidP="000543B4">
            <w:pPr>
              <w:rPr>
                <w:rFonts w:asciiTheme="majorBidi" w:hAnsiTheme="majorBidi" w:cstheme="majorBidi"/>
                <w:sz w:val="20"/>
                <w:szCs w:val="20"/>
              </w:rPr>
            </w:pPr>
            <w:r w:rsidRPr="00F95F26">
              <w:rPr>
                <w:rFonts w:asciiTheme="majorBidi" w:hAnsiTheme="majorBidi" w:cstheme="majorBidi"/>
                <w:sz w:val="20"/>
                <w:szCs w:val="20"/>
              </w:rPr>
              <w:t>S/N</w:t>
            </w:r>
          </w:p>
        </w:tc>
      </w:tr>
      <w:tr w:rsidR="000543B4" w:rsidRPr="00F95F26" w:rsidTr="005412F3">
        <w:tc>
          <w:tcPr>
            <w:tcW w:w="2641" w:type="dxa"/>
            <w:gridSpan w:val="2"/>
          </w:tcPr>
          <w:p w:rsidR="000543B4" w:rsidRPr="00F95F26" w:rsidRDefault="000543B4" w:rsidP="000543B4">
            <w:pPr>
              <w:rPr>
                <w:rFonts w:asciiTheme="majorBidi" w:hAnsiTheme="majorBidi" w:cstheme="majorBidi"/>
                <w:sz w:val="20"/>
                <w:szCs w:val="20"/>
              </w:rPr>
            </w:pPr>
            <w:r w:rsidRPr="00F95F26">
              <w:rPr>
                <w:rFonts w:asciiTheme="majorBidi" w:hAnsiTheme="majorBidi" w:cstheme="majorBidi"/>
                <w:sz w:val="20"/>
                <w:szCs w:val="20"/>
              </w:rPr>
              <w:t>APU</w:t>
            </w:r>
          </w:p>
        </w:tc>
        <w:tc>
          <w:tcPr>
            <w:tcW w:w="2569" w:type="dxa"/>
          </w:tcPr>
          <w:p w:rsidR="000543B4" w:rsidRPr="00F95F26" w:rsidRDefault="000543B4" w:rsidP="000543B4">
            <w:pPr>
              <w:rPr>
                <w:rFonts w:asciiTheme="majorBidi" w:hAnsiTheme="majorBidi" w:cstheme="majorBidi"/>
                <w:sz w:val="20"/>
                <w:szCs w:val="20"/>
              </w:rPr>
            </w:pPr>
            <w:r w:rsidRPr="00F95F26">
              <w:rPr>
                <w:rFonts w:asciiTheme="majorBidi" w:hAnsiTheme="majorBidi" w:cstheme="majorBidi"/>
                <w:sz w:val="20"/>
                <w:szCs w:val="20"/>
              </w:rPr>
              <w:t>type</w:t>
            </w:r>
          </w:p>
        </w:tc>
        <w:tc>
          <w:tcPr>
            <w:tcW w:w="2570" w:type="dxa"/>
            <w:gridSpan w:val="3"/>
          </w:tcPr>
          <w:p w:rsidR="000543B4" w:rsidRPr="00F95F26" w:rsidRDefault="000543B4" w:rsidP="000543B4">
            <w:pPr>
              <w:rPr>
                <w:rFonts w:asciiTheme="majorBidi" w:hAnsiTheme="majorBidi" w:cstheme="majorBidi"/>
                <w:sz w:val="20"/>
                <w:szCs w:val="20"/>
              </w:rPr>
            </w:pPr>
            <w:r w:rsidRPr="00F95F26">
              <w:rPr>
                <w:rFonts w:asciiTheme="majorBidi" w:hAnsiTheme="majorBidi" w:cstheme="majorBidi"/>
                <w:sz w:val="20"/>
                <w:szCs w:val="20"/>
              </w:rPr>
              <w:t>P/N</w:t>
            </w:r>
          </w:p>
        </w:tc>
        <w:tc>
          <w:tcPr>
            <w:tcW w:w="2570" w:type="dxa"/>
            <w:gridSpan w:val="3"/>
          </w:tcPr>
          <w:p w:rsidR="000543B4" w:rsidRPr="00F95F26" w:rsidRDefault="000543B4" w:rsidP="000543B4">
            <w:pPr>
              <w:rPr>
                <w:rFonts w:asciiTheme="majorBidi" w:hAnsiTheme="majorBidi" w:cstheme="majorBidi"/>
                <w:sz w:val="20"/>
                <w:szCs w:val="20"/>
              </w:rPr>
            </w:pPr>
            <w:r w:rsidRPr="00F95F26">
              <w:rPr>
                <w:rFonts w:asciiTheme="majorBidi" w:hAnsiTheme="majorBidi" w:cstheme="majorBidi"/>
                <w:sz w:val="20"/>
                <w:szCs w:val="20"/>
              </w:rPr>
              <w:t>S/N</w:t>
            </w:r>
          </w:p>
        </w:tc>
      </w:tr>
      <w:tr w:rsidR="000543B4" w:rsidRPr="00F95F26" w:rsidTr="00BA6E20">
        <w:tc>
          <w:tcPr>
            <w:tcW w:w="10350" w:type="dxa"/>
            <w:gridSpan w:val="9"/>
            <w:shd w:val="clear" w:color="auto" w:fill="D9D9D9" w:themeFill="background1" w:themeFillShade="D9"/>
          </w:tcPr>
          <w:p w:rsidR="000543B4" w:rsidRPr="00F95F26" w:rsidRDefault="000543B4" w:rsidP="000543B4">
            <w:pPr>
              <w:jc w:val="center"/>
              <w:rPr>
                <w:rFonts w:asciiTheme="majorBidi" w:hAnsiTheme="majorBidi" w:cstheme="majorBidi"/>
                <w:b/>
                <w:bCs/>
                <w:sz w:val="20"/>
                <w:szCs w:val="20"/>
              </w:rPr>
            </w:pPr>
            <w:r w:rsidRPr="00F95F26">
              <w:rPr>
                <w:rFonts w:asciiTheme="majorBidi" w:hAnsiTheme="majorBidi" w:cstheme="majorBidi"/>
                <w:b/>
                <w:bCs/>
                <w:sz w:val="20"/>
                <w:szCs w:val="20"/>
              </w:rPr>
              <w:t>3.Airworthiness</w:t>
            </w:r>
          </w:p>
        </w:tc>
      </w:tr>
      <w:tr w:rsidR="00E34BEA" w:rsidRPr="00F95F26" w:rsidTr="00E34BEA">
        <w:trPr>
          <w:trHeight w:val="368"/>
        </w:trPr>
        <w:tc>
          <w:tcPr>
            <w:tcW w:w="450" w:type="dxa"/>
            <w:vMerge w:val="restart"/>
          </w:tcPr>
          <w:p w:rsidR="00E34BEA" w:rsidRPr="00F95F26" w:rsidRDefault="00E34BEA" w:rsidP="000543B4">
            <w:pPr>
              <w:jc w:val="center"/>
              <w:rPr>
                <w:rFonts w:asciiTheme="majorBidi" w:hAnsiTheme="majorBidi" w:cstheme="majorBidi"/>
                <w:sz w:val="20"/>
                <w:szCs w:val="20"/>
              </w:rPr>
            </w:pPr>
            <w:r w:rsidRPr="00F95F26">
              <w:rPr>
                <w:rFonts w:asciiTheme="majorBidi" w:hAnsiTheme="majorBidi" w:cstheme="majorBidi"/>
                <w:sz w:val="20"/>
                <w:szCs w:val="20"/>
              </w:rPr>
              <w:t>I</w:t>
            </w:r>
          </w:p>
        </w:tc>
        <w:tc>
          <w:tcPr>
            <w:tcW w:w="5400" w:type="dxa"/>
            <w:gridSpan w:val="3"/>
            <w:vMerge w:val="restart"/>
          </w:tcPr>
          <w:p w:rsidR="00E34BEA" w:rsidRPr="00F95F26" w:rsidRDefault="00E34BEA" w:rsidP="00DD7583">
            <w:pPr>
              <w:autoSpaceDE w:val="0"/>
              <w:autoSpaceDN w:val="0"/>
              <w:adjustRightInd w:val="0"/>
              <w:rPr>
                <w:rFonts w:asciiTheme="majorBidi" w:hAnsiTheme="majorBidi" w:cstheme="majorBidi"/>
                <w:color w:val="000000"/>
                <w:sz w:val="20"/>
                <w:szCs w:val="20"/>
              </w:rPr>
            </w:pPr>
            <w:r w:rsidRPr="00F95F26">
              <w:rPr>
                <w:rFonts w:asciiTheme="majorBidi" w:hAnsiTheme="majorBidi" w:cstheme="majorBidi"/>
                <w:b/>
                <w:bCs/>
                <w:sz w:val="20"/>
                <w:szCs w:val="20"/>
              </w:rPr>
              <w:t xml:space="preserve">Airworthiness Applications attachment </w:t>
            </w:r>
          </w:p>
        </w:tc>
        <w:tc>
          <w:tcPr>
            <w:tcW w:w="1530" w:type="dxa"/>
            <w:vMerge w:val="restart"/>
          </w:tcPr>
          <w:p w:rsidR="00E34BEA" w:rsidRPr="00F95F26" w:rsidRDefault="00E34BEA" w:rsidP="00DD7583">
            <w:pPr>
              <w:jc w:val="center"/>
              <w:rPr>
                <w:rFonts w:asciiTheme="majorBidi" w:hAnsiTheme="majorBidi" w:cstheme="majorBidi"/>
                <w:sz w:val="20"/>
                <w:szCs w:val="20"/>
              </w:rPr>
            </w:pPr>
            <w:r w:rsidRPr="00F95F26">
              <w:rPr>
                <w:rFonts w:asciiTheme="majorBidi" w:hAnsiTheme="majorBidi" w:cstheme="majorBidi"/>
                <w:b/>
                <w:bCs/>
                <w:sz w:val="20"/>
                <w:szCs w:val="20"/>
              </w:rPr>
              <w:t>Attachment N Ref</w:t>
            </w:r>
          </w:p>
        </w:tc>
        <w:tc>
          <w:tcPr>
            <w:tcW w:w="1245" w:type="dxa"/>
            <w:gridSpan w:val="3"/>
          </w:tcPr>
          <w:p w:rsidR="00E34BEA" w:rsidRPr="003A1FF0" w:rsidRDefault="00E34BEA" w:rsidP="000543B4">
            <w:pPr>
              <w:jc w:val="center"/>
              <w:rPr>
                <w:rFonts w:asciiTheme="majorBidi" w:hAnsiTheme="majorBidi" w:cstheme="majorBidi"/>
                <w:b/>
                <w:bCs/>
                <w:sz w:val="20"/>
                <w:szCs w:val="20"/>
              </w:rPr>
            </w:pPr>
            <w:r w:rsidRPr="003A1FF0">
              <w:rPr>
                <w:rFonts w:asciiTheme="majorBidi" w:hAnsiTheme="majorBidi" w:cstheme="majorBidi"/>
                <w:b/>
                <w:bCs/>
                <w:sz w:val="20"/>
                <w:szCs w:val="20"/>
              </w:rPr>
              <w:t>Submitted</w:t>
            </w:r>
          </w:p>
        </w:tc>
        <w:tc>
          <w:tcPr>
            <w:tcW w:w="1725" w:type="dxa"/>
            <w:vMerge w:val="restart"/>
          </w:tcPr>
          <w:p w:rsidR="00E34BEA" w:rsidRPr="00F95F26" w:rsidRDefault="00E34BEA" w:rsidP="00024A8A">
            <w:pPr>
              <w:jc w:val="center"/>
              <w:rPr>
                <w:rFonts w:asciiTheme="majorBidi" w:hAnsiTheme="majorBidi" w:cstheme="majorBidi"/>
                <w:sz w:val="20"/>
                <w:szCs w:val="20"/>
              </w:rPr>
            </w:pPr>
            <w:r w:rsidRPr="00F95F26">
              <w:rPr>
                <w:rFonts w:asciiTheme="majorBidi" w:hAnsiTheme="majorBidi" w:cstheme="majorBidi"/>
                <w:b/>
                <w:bCs/>
                <w:sz w:val="20"/>
                <w:szCs w:val="20"/>
              </w:rPr>
              <w:t>Inspector comments</w:t>
            </w:r>
          </w:p>
        </w:tc>
      </w:tr>
      <w:tr w:rsidR="00E34BEA" w:rsidRPr="00F95F26" w:rsidTr="00E34BEA">
        <w:trPr>
          <w:trHeight w:val="242"/>
        </w:trPr>
        <w:tc>
          <w:tcPr>
            <w:tcW w:w="450" w:type="dxa"/>
            <w:vMerge/>
          </w:tcPr>
          <w:p w:rsidR="00E34BEA" w:rsidRPr="00F95F26" w:rsidRDefault="00E34BEA" w:rsidP="000543B4">
            <w:pPr>
              <w:jc w:val="center"/>
              <w:rPr>
                <w:rFonts w:asciiTheme="majorBidi" w:hAnsiTheme="majorBidi" w:cstheme="majorBidi"/>
                <w:sz w:val="20"/>
                <w:szCs w:val="20"/>
              </w:rPr>
            </w:pPr>
          </w:p>
        </w:tc>
        <w:tc>
          <w:tcPr>
            <w:tcW w:w="5400" w:type="dxa"/>
            <w:gridSpan w:val="3"/>
            <w:vMerge/>
          </w:tcPr>
          <w:p w:rsidR="00E34BEA" w:rsidRPr="00F95F26" w:rsidRDefault="00E34BEA" w:rsidP="00DD7583">
            <w:pPr>
              <w:autoSpaceDE w:val="0"/>
              <w:autoSpaceDN w:val="0"/>
              <w:adjustRightInd w:val="0"/>
              <w:rPr>
                <w:rFonts w:asciiTheme="majorBidi" w:hAnsiTheme="majorBidi" w:cstheme="majorBidi"/>
                <w:b/>
                <w:bCs/>
                <w:sz w:val="20"/>
                <w:szCs w:val="20"/>
              </w:rPr>
            </w:pPr>
          </w:p>
        </w:tc>
        <w:tc>
          <w:tcPr>
            <w:tcW w:w="1530" w:type="dxa"/>
            <w:vMerge/>
          </w:tcPr>
          <w:p w:rsidR="00E34BEA" w:rsidRPr="00F95F26" w:rsidRDefault="00E34BEA" w:rsidP="00DD7583">
            <w:pPr>
              <w:jc w:val="center"/>
              <w:rPr>
                <w:rFonts w:asciiTheme="majorBidi" w:hAnsiTheme="majorBidi" w:cstheme="majorBidi"/>
                <w:b/>
                <w:bCs/>
                <w:sz w:val="20"/>
                <w:szCs w:val="20"/>
              </w:rPr>
            </w:pPr>
          </w:p>
        </w:tc>
        <w:tc>
          <w:tcPr>
            <w:tcW w:w="630" w:type="dxa"/>
            <w:gridSpan w:val="2"/>
          </w:tcPr>
          <w:p w:rsidR="00E34BEA" w:rsidRPr="003A1FF0" w:rsidRDefault="00E34BEA" w:rsidP="000543B4">
            <w:pPr>
              <w:jc w:val="center"/>
              <w:rPr>
                <w:rFonts w:asciiTheme="majorBidi" w:hAnsiTheme="majorBidi" w:cstheme="majorBidi"/>
                <w:b/>
                <w:bCs/>
                <w:sz w:val="20"/>
                <w:szCs w:val="20"/>
              </w:rPr>
            </w:pPr>
            <w:r w:rsidRPr="003A1FF0">
              <w:rPr>
                <w:rFonts w:asciiTheme="majorBidi" w:hAnsiTheme="majorBidi" w:cstheme="majorBidi"/>
                <w:b/>
                <w:bCs/>
                <w:sz w:val="20"/>
                <w:szCs w:val="20"/>
              </w:rPr>
              <w:t>Yes</w:t>
            </w:r>
          </w:p>
        </w:tc>
        <w:tc>
          <w:tcPr>
            <w:tcW w:w="615" w:type="dxa"/>
          </w:tcPr>
          <w:p w:rsidR="00E34BEA" w:rsidRPr="003A1FF0" w:rsidRDefault="00E34BEA" w:rsidP="000543B4">
            <w:pPr>
              <w:jc w:val="center"/>
              <w:rPr>
                <w:rFonts w:asciiTheme="majorBidi" w:hAnsiTheme="majorBidi" w:cstheme="majorBidi"/>
                <w:b/>
                <w:bCs/>
                <w:sz w:val="20"/>
                <w:szCs w:val="20"/>
              </w:rPr>
            </w:pPr>
            <w:r w:rsidRPr="003A1FF0">
              <w:rPr>
                <w:rFonts w:asciiTheme="majorBidi" w:hAnsiTheme="majorBidi" w:cstheme="majorBidi"/>
                <w:b/>
                <w:bCs/>
                <w:sz w:val="20"/>
                <w:szCs w:val="20"/>
              </w:rPr>
              <w:t>No</w:t>
            </w:r>
          </w:p>
        </w:tc>
        <w:tc>
          <w:tcPr>
            <w:tcW w:w="1725" w:type="dxa"/>
            <w:vMerge/>
          </w:tcPr>
          <w:p w:rsidR="00E34BEA" w:rsidRPr="00F95F26" w:rsidRDefault="00E34BEA" w:rsidP="000543B4">
            <w:pPr>
              <w:jc w:val="center"/>
              <w:rPr>
                <w:rFonts w:asciiTheme="majorBidi" w:hAnsiTheme="majorBidi" w:cstheme="majorBidi"/>
                <w:b/>
                <w:bCs/>
                <w:sz w:val="20"/>
                <w:szCs w:val="20"/>
              </w:rPr>
            </w:pPr>
          </w:p>
        </w:tc>
      </w:tr>
      <w:tr w:rsidR="000543B4" w:rsidRPr="00F95F26" w:rsidTr="005412F3">
        <w:trPr>
          <w:trHeight w:val="1097"/>
        </w:trPr>
        <w:tc>
          <w:tcPr>
            <w:tcW w:w="450" w:type="dxa"/>
          </w:tcPr>
          <w:p w:rsidR="000543B4" w:rsidRPr="00F95F26" w:rsidRDefault="00DD7583" w:rsidP="000543B4">
            <w:pPr>
              <w:jc w:val="center"/>
              <w:rPr>
                <w:rFonts w:asciiTheme="majorBidi" w:hAnsiTheme="majorBidi" w:cstheme="majorBidi"/>
                <w:sz w:val="20"/>
                <w:szCs w:val="20"/>
              </w:rPr>
            </w:pPr>
            <w:r w:rsidRPr="00F95F26">
              <w:rPr>
                <w:rFonts w:asciiTheme="majorBidi" w:hAnsiTheme="majorBidi" w:cstheme="majorBidi"/>
                <w:sz w:val="20"/>
                <w:szCs w:val="20"/>
              </w:rPr>
              <w:t>a</w:t>
            </w:r>
          </w:p>
        </w:tc>
        <w:tc>
          <w:tcPr>
            <w:tcW w:w="5400" w:type="dxa"/>
            <w:gridSpan w:val="3"/>
          </w:tcPr>
          <w:tbl>
            <w:tblPr>
              <w:tblW w:w="0" w:type="auto"/>
              <w:tblBorders>
                <w:top w:val="nil"/>
                <w:left w:val="nil"/>
                <w:bottom w:val="nil"/>
                <w:right w:val="nil"/>
              </w:tblBorders>
              <w:tblLook w:val="0000" w:firstRow="0" w:lastRow="0" w:firstColumn="0" w:lastColumn="0" w:noHBand="0" w:noVBand="0"/>
            </w:tblPr>
            <w:tblGrid>
              <w:gridCol w:w="5184"/>
            </w:tblGrid>
            <w:tr w:rsidR="005412F3" w:rsidRPr="00F95F26" w:rsidTr="005412F3">
              <w:trPr>
                <w:trHeight w:val="1098"/>
              </w:trPr>
              <w:tc>
                <w:tcPr>
                  <w:tcW w:w="0" w:type="auto"/>
                </w:tcPr>
                <w:p w:rsidR="005412F3" w:rsidRPr="00F95F26" w:rsidRDefault="005412F3" w:rsidP="005412F3">
                  <w:pPr>
                    <w:autoSpaceDE w:val="0"/>
                    <w:autoSpaceDN w:val="0"/>
                    <w:adjustRightInd w:val="0"/>
                    <w:spacing w:after="0" w:line="240" w:lineRule="auto"/>
                    <w:rPr>
                      <w:rFonts w:asciiTheme="majorBidi" w:hAnsiTheme="majorBidi" w:cstheme="majorBidi"/>
                      <w:color w:val="000000"/>
                      <w:sz w:val="20"/>
                      <w:szCs w:val="20"/>
                    </w:rPr>
                  </w:pPr>
                  <w:r w:rsidRPr="00F95F26">
                    <w:rPr>
                      <w:rFonts w:asciiTheme="majorBidi" w:hAnsiTheme="majorBidi" w:cstheme="majorBidi"/>
                      <w:color w:val="000000"/>
                      <w:sz w:val="20"/>
                      <w:szCs w:val="20"/>
                    </w:rPr>
                    <w:t xml:space="preserve"> For </w:t>
                  </w:r>
                  <w:r w:rsidRPr="00F95F26">
                    <w:rPr>
                      <w:rFonts w:asciiTheme="majorBidi" w:hAnsiTheme="majorBidi" w:cstheme="majorBidi"/>
                      <w:i/>
                      <w:iCs/>
                      <w:color w:val="000000"/>
                      <w:sz w:val="20"/>
                      <w:szCs w:val="20"/>
                    </w:rPr>
                    <w:t xml:space="preserve">Accelerated </w:t>
                  </w:r>
                  <w:r w:rsidRPr="00F95F26">
                    <w:rPr>
                      <w:rFonts w:asciiTheme="majorBidi" w:hAnsiTheme="majorBidi" w:cstheme="majorBidi"/>
                      <w:b/>
                      <w:bCs/>
                      <w:color w:val="000000"/>
                      <w:sz w:val="20"/>
                      <w:szCs w:val="20"/>
                    </w:rPr>
                    <w:t xml:space="preserve">ETOPS Operations, an approval plan, </w:t>
                  </w:r>
                  <w:r w:rsidRPr="00F95F26">
                    <w:rPr>
                      <w:rFonts w:asciiTheme="majorBidi" w:hAnsiTheme="majorBidi" w:cstheme="majorBidi"/>
                      <w:color w:val="000000"/>
                      <w:sz w:val="20"/>
                      <w:szCs w:val="20"/>
                    </w:rPr>
                    <w:t xml:space="preserve">which define: </w:t>
                  </w:r>
                </w:p>
                <w:p w:rsidR="005412F3" w:rsidRPr="00F95F26" w:rsidRDefault="005412F3" w:rsidP="005412F3">
                  <w:pPr>
                    <w:autoSpaceDE w:val="0"/>
                    <w:autoSpaceDN w:val="0"/>
                    <w:adjustRightInd w:val="0"/>
                    <w:spacing w:after="0" w:line="240" w:lineRule="auto"/>
                    <w:rPr>
                      <w:rFonts w:asciiTheme="majorBidi" w:hAnsiTheme="majorBidi" w:cstheme="majorBidi"/>
                      <w:color w:val="000000"/>
                      <w:sz w:val="20"/>
                      <w:szCs w:val="20"/>
                    </w:rPr>
                  </w:pPr>
                  <w:r w:rsidRPr="00F95F26">
                    <w:rPr>
                      <w:rFonts w:asciiTheme="majorBidi" w:hAnsiTheme="majorBidi" w:cstheme="majorBidi"/>
                      <w:color w:val="000000"/>
                      <w:sz w:val="20"/>
                      <w:szCs w:val="20"/>
                    </w:rPr>
                    <w:t xml:space="preserve"> ETOPS diversion time, </w:t>
                  </w:r>
                </w:p>
                <w:p w:rsidR="005412F3" w:rsidRPr="00F95F26" w:rsidRDefault="005412F3" w:rsidP="005412F3">
                  <w:pPr>
                    <w:autoSpaceDE w:val="0"/>
                    <w:autoSpaceDN w:val="0"/>
                    <w:adjustRightInd w:val="0"/>
                    <w:spacing w:after="0" w:line="240" w:lineRule="auto"/>
                    <w:rPr>
                      <w:rFonts w:asciiTheme="majorBidi" w:hAnsiTheme="majorBidi" w:cstheme="majorBidi"/>
                      <w:color w:val="000000"/>
                      <w:sz w:val="20"/>
                      <w:szCs w:val="20"/>
                    </w:rPr>
                  </w:pPr>
                  <w:r w:rsidRPr="00F95F26">
                    <w:rPr>
                      <w:rFonts w:asciiTheme="majorBidi" w:hAnsiTheme="majorBidi" w:cstheme="majorBidi"/>
                      <w:color w:val="000000"/>
                      <w:sz w:val="20"/>
                      <w:szCs w:val="20"/>
                    </w:rPr>
                    <w:t xml:space="preserve"> The proposed one-engine-inoperative cruise speed, </w:t>
                  </w:r>
                </w:p>
                <w:p w:rsidR="005412F3" w:rsidRPr="00F95F26" w:rsidRDefault="005412F3" w:rsidP="005412F3">
                  <w:pPr>
                    <w:autoSpaceDE w:val="0"/>
                    <w:autoSpaceDN w:val="0"/>
                    <w:adjustRightInd w:val="0"/>
                    <w:spacing w:after="0" w:line="240" w:lineRule="auto"/>
                    <w:rPr>
                      <w:rFonts w:asciiTheme="majorBidi" w:hAnsiTheme="majorBidi" w:cstheme="majorBidi"/>
                      <w:color w:val="000000"/>
                      <w:sz w:val="20"/>
                      <w:szCs w:val="20"/>
                    </w:rPr>
                  </w:pPr>
                  <w:r w:rsidRPr="00F95F26">
                    <w:rPr>
                      <w:rFonts w:asciiTheme="majorBidi" w:hAnsiTheme="majorBidi" w:cstheme="majorBidi"/>
                      <w:color w:val="000000"/>
                      <w:sz w:val="20"/>
                      <w:szCs w:val="20"/>
                    </w:rPr>
                    <w:t xml:space="preserve"> How to comply with the ETOPS Airworthiness Processes, </w:t>
                  </w:r>
                </w:p>
                <w:p w:rsidR="005412F3" w:rsidRPr="00F95F26" w:rsidRDefault="005412F3" w:rsidP="005412F3">
                  <w:pPr>
                    <w:autoSpaceDE w:val="0"/>
                    <w:autoSpaceDN w:val="0"/>
                    <w:adjustRightInd w:val="0"/>
                    <w:spacing w:after="0" w:line="240" w:lineRule="auto"/>
                    <w:rPr>
                      <w:rFonts w:asciiTheme="majorBidi" w:hAnsiTheme="majorBidi" w:cstheme="majorBidi"/>
                      <w:color w:val="000000"/>
                      <w:sz w:val="20"/>
                      <w:szCs w:val="20"/>
                    </w:rPr>
                  </w:pPr>
                  <w:r w:rsidRPr="00F95F26">
                    <w:rPr>
                      <w:rFonts w:asciiTheme="majorBidi" w:hAnsiTheme="majorBidi" w:cstheme="majorBidi"/>
                      <w:color w:val="000000"/>
                      <w:sz w:val="20"/>
                      <w:szCs w:val="20"/>
                    </w:rPr>
                    <w:t xml:space="preserve"> The resources allocated to each ETOPS process, </w:t>
                  </w:r>
                </w:p>
                <w:p w:rsidR="005412F3" w:rsidRPr="00F95F26" w:rsidRDefault="005412F3" w:rsidP="005412F3">
                  <w:pPr>
                    <w:autoSpaceDE w:val="0"/>
                    <w:autoSpaceDN w:val="0"/>
                    <w:adjustRightInd w:val="0"/>
                    <w:spacing w:after="0" w:line="240" w:lineRule="auto"/>
                    <w:rPr>
                      <w:rFonts w:asciiTheme="majorBidi" w:hAnsiTheme="majorBidi" w:cstheme="majorBidi"/>
                      <w:color w:val="000000"/>
                      <w:sz w:val="20"/>
                      <w:szCs w:val="20"/>
                    </w:rPr>
                  </w:pPr>
                  <w:r w:rsidRPr="00F95F26">
                    <w:rPr>
                      <w:rFonts w:asciiTheme="majorBidi" w:hAnsiTheme="majorBidi" w:cstheme="majorBidi"/>
                      <w:color w:val="000000"/>
                      <w:sz w:val="20"/>
                      <w:szCs w:val="20"/>
                    </w:rPr>
                    <w:t xml:space="preserve"> How to establish compliance with the build standard required for Type Design Approval, e.g. CMP document compliance, </w:t>
                  </w:r>
                </w:p>
                <w:p w:rsidR="005412F3" w:rsidRPr="00F95F26" w:rsidRDefault="005412F3" w:rsidP="005412F3">
                  <w:pPr>
                    <w:autoSpaceDE w:val="0"/>
                    <w:autoSpaceDN w:val="0"/>
                    <w:adjustRightInd w:val="0"/>
                    <w:spacing w:after="0" w:line="240" w:lineRule="auto"/>
                    <w:rPr>
                      <w:rFonts w:asciiTheme="majorBidi" w:hAnsiTheme="majorBidi" w:cstheme="majorBidi"/>
                      <w:color w:val="000000"/>
                      <w:sz w:val="20"/>
                      <w:szCs w:val="20"/>
                    </w:rPr>
                  </w:pPr>
                  <w:r w:rsidRPr="00F95F26">
                    <w:rPr>
                      <w:rFonts w:asciiTheme="majorBidi" w:hAnsiTheme="majorBidi" w:cstheme="majorBidi"/>
                      <w:color w:val="000000"/>
                      <w:sz w:val="20"/>
                      <w:szCs w:val="20"/>
                    </w:rPr>
                    <w:t xml:space="preserve"> Review Gates. </w:t>
                  </w:r>
                </w:p>
                <w:p w:rsidR="005412F3" w:rsidRPr="00F95F26" w:rsidRDefault="005412F3" w:rsidP="005412F3">
                  <w:pPr>
                    <w:autoSpaceDE w:val="0"/>
                    <w:autoSpaceDN w:val="0"/>
                    <w:adjustRightInd w:val="0"/>
                    <w:spacing w:after="0" w:line="240" w:lineRule="auto"/>
                    <w:rPr>
                      <w:rFonts w:asciiTheme="majorBidi" w:hAnsiTheme="majorBidi" w:cstheme="majorBidi"/>
                      <w:color w:val="000000"/>
                      <w:sz w:val="20"/>
                      <w:szCs w:val="20"/>
                    </w:rPr>
                  </w:pPr>
                </w:p>
                <w:p w:rsidR="005412F3" w:rsidRPr="00F95F26" w:rsidRDefault="005412F3" w:rsidP="005412F3">
                  <w:pPr>
                    <w:autoSpaceDE w:val="0"/>
                    <w:autoSpaceDN w:val="0"/>
                    <w:adjustRightInd w:val="0"/>
                    <w:spacing w:after="0" w:line="240" w:lineRule="auto"/>
                    <w:rPr>
                      <w:rFonts w:asciiTheme="majorBidi" w:hAnsiTheme="majorBidi" w:cstheme="majorBidi"/>
                      <w:color w:val="000000"/>
                      <w:sz w:val="20"/>
                      <w:szCs w:val="20"/>
                    </w:rPr>
                  </w:pPr>
                  <w:r w:rsidRPr="00F95F26">
                    <w:rPr>
                      <w:rFonts w:asciiTheme="majorBidi" w:hAnsiTheme="majorBidi" w:cstheme="majorBidi"/>
                      <w:color w:val="000000"/>
                      <w:sz w:val="20"/>
                      <w:szCs w:val="20"/>
                    </w:rPr>
                    <w:t xml:space="preserve">For </w:t>
                  </w:r>
                  <w:r w:rsidRPr="00F95F26">
                    <w:rPr>
                      <w:rFonts w:asciiTheme="majorBidi" w:hAnsiTheme="majorBidi" w:cstheme="majorBidi"/>
                      <w:i/>
                      <w:iCs/>
                      <w:color w:val="000000"/>
                      <w:sz w:val="20"/>
                      <w:szCs w:val="20"/>
                    </w:rPr>
                    <w:t xml:space="preserve">In-Service ETOPS approval, </w:t>
                  </w:r>
                  <w:r w:rsidRPr="00F95F26">
                    <w:rPr>
                      <w:rFonts w:asciiTheme="majorBidi" w:hAnsiTheme="majorBidi" w:cstheme="majorBidi"/>
                      <w:b/>
                      <w:bCs/>
                      <w:color w:val="000000"/>
                      <w:sz w:val="20"/>
                      <w:szCs w:val="20"/>
                    </w:rPr>
                    <w:t xml:space="preserve">a report indicating the operator’s capability </w:t>
                  </w:r>
                  <w:r w:rsidRPr="00F95F26">
                    <w:rPr>
                      <w:rFonts w:asciiTheme="majorBidi" w:hAnsiTheme="majorBidi" w:cstheme="majorBidi"/>
                      <w:color w:val="000000"/>
                      <w:sz w:val="20"/>
                      <w:szCs w:val="20"/>
                    </w:rPr>
                    <w:t xml:space="preserve">to maintain and operate the specific airframe/engine combination for the intended extended range operation. </w:t>
                  </w:r>
                </w:p>
              </w:tc>
            </w:tr>
          </w:tbl>
          <w:p w:rsidR="000543B4" w:rsidRPr="00F95F26" w:rsidRDefault="000543B4" w:rsidP="000543B4">
            <w:pPr>
              <w:jc w:val="center"/>
              <w:rPr>
                <w:rFonts w:asciiTheme="majorBidi" w:hAnsiTheme="majorBidi" w:cstheme="majorBidi"/>
                <w:sz w:val="20"/>
                <w:szCs w:val="20"/>
              </w:rPr>
            </w:pPr>
          </w:p>
        </w:tc>
        <w:tc>
          <w:tcPr>
            <w:tcW w:w="1530" w:type="dxa"/>
          </w:tcPr>
          <w:p w:rsidR="000543B4" w:rsidRPr="00F95F26" w:rsidRDefault="000543B4" w:rsidP="000543B4">
            <w:pPr>
              <w:jc w:val="center"/>
              <w:rPr>
                <w:rFonts w:asciiTheme="majorBidi" w:hAnsiTheme="majorBidi" w:cstheme="majorBidi"/>
                <w:sz w:val="20"/>
                <w:szCs w:val="20"/>
              </w:rPr>
            </w:pPr>
          </w:p>
          <w:p w:rsidR="005412F3" w:rsidRPr="00F95F26" w:rsidRDefault="005412F3" w:rsidP="000543B4">
            <w:pPr>
              <w:jc w:val="center"/>
              <w:rPr>
                <w:rFonts w:asciiTheme="majorBidi" w:hAnsiTheme="majorBidi" w:cstheme="majorBidi"/>
                <w:sz w:val="20"/>
                <w:szCs w:val="20"/>
              </w:rPr>
            </w:pPr>
          </w:p>
        </w:tc>
        <w:tc>
          <w:tcPr>
            <w:tcW w:w="630" w:type="dxa"/>
            <w:gridSpan w:val="2"/>
          </w:tcPr>
          <w:p w:rsidR="000543B4" w:rsidRPr="00F95F26" w:rsidRDefault="000543B4" w:rsidP="000543B4">
            <w:pPr>
              <w:jc w:val="center"/>
              <w:rPr>
                <w:rFonts w:asciiTheme="majorBidi" w:hAnsiTheme="majorBidi" w:cstheme="majorBidi"/>
                <w:sz w:val="20"/>
                <w:szCs w:val="20"/>
              </w:rPr>
            </w:pPr>
          </w:p>
        </w:tc>
        <w:tc>
          <w:tcPr>
            <w:tcW w:w="615" w:type="dxa"/>
          </w:tcPr>
          <w:p w:rsidR="000543B4" w:rsidRPr="00F95F26" w:rsidRDefault="000543B4" w:rsidP="000543B4">
            <w:pPr>
              <w:jc w:val="center"/>
              <w:rPr>
                <w:rFonts w:asciiTheme="majorBidi" w:hAnsiTheme="majorBidi" w:cstheme="majorBidi"/>
                <w:sz w:val="20"/>
                <w:szCs w:val="20"/>
              </w:rPr>
            </w:pPr>
          </w:p>
        </w:tc>
        <w:tc>
          <w:tcPr>
            <w:tcW w:w="1725" w:type="dxa"/>
          </w:tcPr>
          <w:p w:rsidR="000543B4" w:rsidRPr="00F95F26" w:rsidRDefault="000543B4" w:rsidP="000543B4">
            <w:pPr>
              <w:jc w:val="center"/>
              <w:rPr>
                <w:rFonts w:asciiTheme="majorBidi" w:hAnsiTheme="majorBidi" w:cstheme="majorBidi"/>
                <w:sz w:val="20"/>
                <w:szCs w:val="20"/>
              </w:rPr>
            </w:pPr>
          </w:p>
        </w:tc>
      </w:tr>
      <w:tr w:rsidR="005412F3" w:rsidRPr="00F95F26" w:rsidTr="005412F3">
        <w:trPr>
          <w:trHeight w:val="800"/>
        </w:trPr>
        <w:tc>
          <w:tcPr>
            <w:tcW w:w="450" w:type="dxa"/>
          </w:tcPr>
          <w:p w:rsidR="005412F3" w:rsidRPr="00F95F26" w:rsidRDefault="00DD7583" w:rsidP="000543B4">
            <w:pPr>
              <w:jc w:val="center"/>
              <w:rPr>
                <w:rFonts w:asciiTheme="majorBidi" w:hAnsiTheme="majorBidi" w:cstheme="majorBidi"/>
                <w:sz w:val="20"/>
                <w:szCs w:val="20"/>
              </w:rPr>
            </w:pPr>
            <w:r w:rsidRPr="00F95F26">
              <w:rPr>
                <w:rFonts w:asciiTheme="majorBidi" w:hAnsiTheme="majorBidi" w:cstheme="majorBidi"/>
                <w:sz w:val="20"/>
                <w:szCs w:val="20"/>
              </w:rPr>
              <w:lastRenderedPageBreak/>
              <w:t>b</w:t>
            </w:r>
          </w:p>
        </w:tc>
        <w:tc>
          <w:tcPr>
            <w:tcW w:w="5400" w:type="dxa"/>
            <w:gridSpan w:val="3"/>
          </w:tcPr>
          <w:tbl>
            <w:tblPr>
              <w:tblW w:w="0" w:type="auto"/>
              <w:tblBorders>
                <w:top w:val="nil"/>
                <w:left w:val="nil"/>
                <w:bottom w:val="nil"/>
                <w:right w:val="nil"/>
              </w:tblBorders>
              <w:tblLook w:val="0000" w:firstRow="0" w:lastRow="0" w:firstColumn="0" w:lastColumn="0" w:noHBand="0" w:noVBand="0"/>
            </w:tblPr>
            <w:tblGrid>
              <w:gridCol w:w="5184"/>
            </w:tblGrid>
            <w:tr w:rsidR="005412F3" w:rsidRPr="00F95F26">
              <w:trPr>
                <w:trHeight w:val="431"/>
              </w:trPr>
              <w:tc>
                <w:tcPr>
                  <w:tcW w:w="0" w:type="auto"/>
                </w:tcPr>
                <w:p w:rsidR="005412F3" w:rsidRPr="00F95F26" w:rsidRDefault="005412F3" w:rsidP="005412F3">
                  <w:pPr>
                    <w:autoSpaceDE w:val="0"/>
                    <w:autoSpaceDN w:val="0"/>
                    <w:adjustRightInd w:val="0"/>
                    <w:spacing w:after="0" w:line="240" w:lineRule="auto"/>
                    <w:rPr>
                      <w:rFonts w:asciiTheme="majorBidi" w:hAnsiTheme="majorBidi" w:cstheme="majorBidi"/>
                      <w:color w:val="000000"/>
                      <w:sz w:val="20"/>
                      <w:szCs w:val="20"/>
                    </w:rPr>
                  </w:pPr>
                  <w:r w:rsidRPr="00F95F26">
                    <w:rPr>
                      <w:rFonts w:asciiTheme="majorBidi" w:hAnsiTheme="majorBidi" w:cstheme="majorBidi"/>
                      <w:color w:val="000000"/>
                      <w:sz w:val="20"/>
                      <w:szCs w:val="20"/>
                    </w:rPr>
                    <w:t xml:space="preserve"> </w:t>
                  </w:r>
                  <w:r w:rsidRPr="00F95F26">
                    <w:rPr>
                      <w:rFonts w:asciiTheme="majorBidi" w:hAnsiTheme="majorBidi" w:cstheme="majorBidi"/>
                      <w:b/>
                      <w:bCs/>
                      <w:color w:val="000000"/>
                      <w:sz w:val="20"/>
                      <w:szCs w:val="20"/>
                    </w:rPr>
                    <w:t xml:space="preserve">Airworthiness documents showing ETOPS compliance, i.e. </w:t>
                  </w:r>
                  <w:r w:rsidRPr="00F95F26">
                    <w:rPr>
                      <w:rFonts w:asciiTheme="majorBidi" w:hAnsiTheme="majorBidi" w:cstheme="majorBidi"/>
                      <w:color w:val="000000"/>
                      <w:sz w:val="20"/>
                      <w:szCs w:val="20"/>
                    </w:rPr>
                    <w:t xml:space="preserve">Airframe/engine combination and engine compliance to ETOPS Type Design Build Standard (CMP). </w:t>
                  </w:r>
                </w:p>
                <w:tbl>
                  <w:tblPr>
                    <w:tblW w:w="0" w:type="auto"/>
                    <w:tblBorders>
                      <w:top w:val="nil"/>
                      <w:left w:val="nil"/>
                      <w:bottom w:val="nil"/>
                      <w:right w:val="nil"/>
                    </w:tblBorders>
                    <w:tblLook w:val="0000" w:firstRow="0" w:lastRow="0" w:firstColumn="0" w:lastColumn="0" w:noHBand="0" w:noVBand="0"/>
                  </w:tblPr>
                  <w:tblGrid>
                    <w:gridCol w:w="4968"/>
                  </w:tblGrid>
                  <w:tr w:rsidR="005412F3" w:rsidRPr="00F95F26">
                    <w:trPr>
                      <w:trHeight w:val="780"/>
                    </w:trPr>
                    <w:tc>
                      <w:tcPr>
                        <w:tcW w:w="0" w:type="auto"/>
                      </w:tcPr>
                      <w:p w:rsidR="005412F3" w:rsidRPr="00F95F26" w:rsidRDefault="005412F3" w:rsidP="005412F3">
                        <w:pPr>
                          <w:autoSpaceDE w:val="0"/>
                          <w:autoSpaceDN w:val="0"/>
                          <w:adjustRightInd w:val="0"/>
                          <w:spacing w:after="0" w:line="240" w:lineRule="auto"/>
                          <w:rPr>
                            <w:rFonts w:asciiTheme="majorBidi" w:hAnsiTheme="majorBidi" w:cstheme="majorBidi"/>
                            <w:color w:val="000000"/>
                            <w:sz w:val="20"/>
                            <w:szCs w:val="20"/>
                          </w:rPr>
                        </w:pPr>
                      </w:p>
                      <w:p w:rsidR="005412F3" w:rsidRPr="00F95F26" w:rsidRDefault="005412F3" w:rsidP="005412F3">
                        <w:pPr>
                          <w:autoSpaceDE w:val="0"/>
                          <w:autoSpaceDN w:val="0"/>
                          <w:adjustRightInd w:val="0"/>
                          <w:spacing w:after="0" w:line="240" w:lineRule="auto"/>
                          <w:rPr>
                            <w:rFonts w:asciiTheme="majorBidi" w:hAnsiTheme="majorBidi" w:cstheme="majorBidi"/>
                            <w:color w:val="000000"/>
                            <w:sz w:val="20"/>
                            <w:szCs w:val="20"/>
                          </w:rPr>
                        </w:pPr>
                        <w:r w:rsidRPr="00F95F26">
                          <w:rPr>
                            <w:rFonts w:asciiTheme="majorBidi" w:hAnsiTheme="majorBidi" w:cstheme="majorBidi"/>
                            <w:color w:val="000000"/>
                            <w:sz w:val="20"/>
                            <w:szCs w:val="20"/>
                          </w:rPr>
                          <w:t>AFM, AFM Revision, AFM Supplement and Type Certificate Data Sheet (</w:t>
                        </w:r>
                        <w:r w:rsidRPr="00F95F26">
                          <w:rPr>
                            <w:rFonts w:asciiTheme="majorBidi" w:hAnsiTheme="majorBidi" w:cstheme="majorBidi"/>
                            <w:b/>
                            <w:bCs/>
                            <w:i/>
                            <w:iCs/>
                            <w:color w:val="000000"/>
                            <w:sz w:val="20"/>
                            <w:szCs w:val="20"/>
                          </w:rPr>
                          <w:t xml:space="preserve">Aircraft and Engine </w:t>
                        </w:r>
                        <w:r w:rsidRPr="00F95F26">
                          <w:rPr>
                            <w:rFonts w:asciiTheme="majorBidi" w:hAnsiTheme="majorBidi" w:cstheme="majorBidi"/>
                            <w:color w:val="000000"/>
                            <w:sz w:val="20"/>
                            <w:szCs w:val="20"/>
                          </w:rPr>
                          <w:t xml:space="preserve">TCDSs) showing ETOPS operation eligibility. </w:t>
                        </w:r>
                      </w:p>
                      <w:p w:rsidR="005412F3" w:rsidRPr="00F95F26" w:rsidRDefault="005412F3" w:rsidP="005412F3">
                        <w:pPr>
                          <w:autoSpaceDE w:val="0"/>
                          <w:autoSpaceDN w:val="0"/>
                          <w:adjustRightInd w:val="0"/>
                          <w:spacing w:after="0" w:line="240" w:lineRule="auto"/>
                          <w:rPr>
                            <w:rFonts w:asciiTheme="majorBidi" w:hAnsiTheme="majorBidi" w:cstheme="majorBidi"/>
                            <w:color w:val="000000"/>
                            <w:sz w:val="20"/>
                            <w:szCs w:val="20"/>
                          </w:rPr>
                        </w:pPr>
                      </w:p>
                      <w:p w:rsidR="005412F3" w:rsidRPr="00F95F26" w:rsidRDefault="005412F3" w:rsidP="005412F3">
                        <w:pPr>
                          <w:autoSpaceDE w:val="0"/>
                          <w:autoSpaceDN w:val="0"/>
                          <w:adjustRightInd w:val="0"/>
                          <w:spacing w:after="0" w:line="240" w:lineRule="auto"/>
                          <w:rPr>
                            <w:rFonts w:asciiTheme="majorBidi" w:hAnsiTheme="majorBidi" w:cstheme="majorBidi"/>
                            <w:color w:val="000000"/>
                            <w:sz w:val="20"/>
                            <w:szCs w:val="20"/>
                          </w:rPr>
                        </w:pPr>
                        <w:r w:rsidRPr="00F95F26">
                          <w:rPr>
                            <w:rFonts w:asciiTheme="majorBidi" w:hAnsiTheme="majorBidi" w:cstheme="majorBidi"/>
                            <w:color w:val="000000"/>
                            <w:sz w:val="20"/>
                            <w:szCs w:val="20"/>
                          </w:rPr>
                          <w:t xml:space="preserve">If Aircraft/Engine are modified/or in process to be modified to meet ETOPS standards. Submit the documentation and records of modification. </w:t>
                        </w:r>
                      </w:p>
                    </w:tc>
                  </w:tr>
                </w:tbl>
                <w:p w:rsidR="005412F3" w:rsidRPr="00F95F26" w:rsidRDefault="005412F3" w:rsidP="005412F3">
                  <w:pPr>
                    <w:autoSpaceDE w:val="0"/>
                    <w:autoSpaceDN w:val="0"/>
                    <w:adjustRightInd w:val="0"/>
                    <w:spacing w:after="0" w:line="240" w:lineRule="auto"/>
                    <w:rPr>
                      <w:rFonts w:asciiTheme="majorBidi" w:hAnsiTheme="majorBidi" w:cstheme="majorBidi"/>
                      <w:color w:val="000000"/>
                      <w:sz w:val="20"/>
                      <w:szCs w:val="20"/>
                    </w:rPr>
                  </w:pPr>
                </w:p>
              </w:tc>
            </w:tr>
          </w:tbl>
          <w:p w:rsidR="005412F3" w:rsidRPr="00F95F26" w:rsidRDefault="005412F3" w:rsidP="005412F3">
            <w:pPr>
              <w:autoSpaceDE w:val="0"/>
              <w:autoSpaceDN w:val="0"/>
              <w:adjustRightInd w:val="0"/>
              <w:rPr>
                <w:rFonts w:asciiTheme="majorBidi" w:hAnsiTheme="majorBidi" w:cstheme="majorBidi"/>
                <w:color w:val="000000"/>
                <w:sz w:val="20"/>
                <w:szCs w:val="20"/>
              </w:rPr>
            </w:pPr>
          </w:p>
        </w:tc>
        <w:tc>
          <w:tcPr>
            <w:tcW w:w="1530" w:type="dxa"/>
          </w:tcPr>
          <w:p w:rsidR="005412F3" w:rsidRPr="00F95F26" w:rsidRDefault="005412F3" w:rsidP="000543B4">
            <w:pPr>
              <w:jc w:val="center"/>
              <w:rPr>
                <w:rFonts w:asciiTheme="majorBidi" w:hAnsiTheme="majorBidi" w:cstheme="majorBidi"/>
                <w:sz w:val="20"/>
                <w:szCs w:val="20"/>
              </w:rPr>
            </w:pPr>
          </w:p>
        </w:tc>
        <w:tc>
          <w:tcPr>
            <w:tcW w:w="630" w:type="dxa"/>
            <w:gridSpan w:val="2"/>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5412F3" w:rsidRPr="00F95F26" w:rsidTr="005412F3">
        <w:trPr>
          <w:trHeight w:val="800"/>
        </w:trPr>
        <w:tc>
          <w:tcPr>
            <w:tcW w:w="450" w:type="dxa"/>
          </w:tcPr>
          <w:p w:rsidR="005412F3" w:rsidRPr="00F95F26" w:rsidRDefault="00DD7583" w:rsidP="000543B4">
            <w:pPr>
              <w:jc w:val="center"/>
              <w:rPr>
                <w:rFonts w:asciiTheme="majorBidi" w:hAnsiTheme="majorBidi" w:cstheme="majorBidi"/>
                <w:sz w:val="20"/>
                <w:szCs w:val="20"/>
              </w:rPr>
            </w:pPr>
            <w:r w:rsidRPr="00F95F26">
              <w:rPr>
                <w:rFonts w:asciiTheme="majorBidi" w:hAnsiTheme="majorBidi" w:cstheme="majorBidi"/>
                <w:sz w:val="20"/>
                <w:szCs w:val="20"/>
              </w:rPr>
              <w:t>c</w:t>
            </w:r>
          </w:p>
        </w:tc>
        <w:tc>
          <w:tcPr>
            <w:tcW w:w="5400" w:type="dxa"/>
            <w:gridSpan w:val="3"/>
          </w:tcPr>
          <w:p w:rsidR="005412F3" w:rsidRPr="00F95F26" w:rsidRDefault="005412F3" w:rsidP="005412F3">
            <w:pPr>
              <w:pStyle w:val="Default"/>
              <w:rPr>
                <w:rFonts w:asciiTheme="majorBidi" w:hAnsiTheme="majorBidi" w:cstheme="majorBidi"/>
                <w:sz w:val="20"/>
                <w:szCs w:val="20"/>
              </w:rPr>
            </w:pPr>
            <w:r w:rsidRPr="00F95F26">
              <w:rPr>
                <w:rFonts w:asciiTheme="majorBidi" w:hAnsiTheme="majorBidi" w:cstheme="majorBidi"/>
                <w:b/>
                <w:bCs/>
                <w:sz w:val="20"/>
                <w:szCs w:val="20"/>
              </w:rPr>
              <w:t xml:space="preserve">ETOPS Systems </w:t>
            </w:r>
          </w:p>
          <w:p w:rsidR="005412F3" w:rsidRPr="00F95F26" w:rsidRDefault="005412F3" w:rsidP="005412F3">
            <w:pPr>
              <w:autoSpaceDE w:val="0"/>
              <w:autoSpaceDN w:val="0"/>
              <w:adjustRightInd w:val="0"/>
              <w:rPr>
                <w:rFonts w:asciiTheme="majorBidi" w:hAnsiTheme="majorBidi" w:cstheme="majorBidi"/>
                <w:color w:val="000000"/>
                <w:sz w:val="20"/>
                <w:szCs w:val="20"/>
              </w:rPr>
            </w:pPr>
            <w:r w:rsidRPr="00F95F26">
              <w:rPr>
                <w:rFonts w:asciiTheme="majorBidi" w:hAnsiTheme="majorBidi" w:cstheme="majorBidi"/>
                <w:sz w:val="20"/>
                <w:szCs w:val="20"/>
              </w:rPr>
              <w:t xml:space="preserve">Identification and listing of </w:t>
            </w:r>
            <w:proofErr w:type="spellStart"/>
            <w:r w:rsidRPr="00F95F26">
              <w:rPr>
                <w:rFonts w:asciiTheme="majorBidi" w:hAnsiTheme="majorBidi" w:cstheme="majorBidi"/>
                <w:sz w:val="20"/>
                <w:szCs w:val="20"/>
              </w:rPr>
              <w:t>aeroplane</w:t>
            </w:r>
            <w:proofErr w:type="spellEnd"/>
            <w:r w:rsidRPr="00F95F26">
              <w:rPr>
                <w:rFonts w:asciiTheme="majorBidi" w:hAnsiTheme="majorBidi" w:cstheme="majorBidi"/>
                <w:sz w:val="20"/>
                <w:szCs w:val="20"/>
              </w:rPr>
              <w:t xml:space="preserve"> propulsion system and any other </w:t>
            </w:r>
            <w:proofErr w:type="spellStart"/>
            <w:r w:rsidRPr="00F95F26">
              <w:rPr>
                <w:rFonts w:asciiTheme="majorBidi" w:hAnsiTheme="majorBidi" w:cstheme="majorBidi"/>
                <w:sz w:val="20"/>
                <w:szCs w:val="20"/>
              </w:rPr>
              <w:t>aeroplane</w:t>
            </w:r>
            <w:proofErr w:type="spellEnd"/>
            <w:r w:rsidRPr="00F95F26">
              <w:rPr>
                <w:rFonts w:asciiTheme="majorBidi" w:hAnsiTheme="majorBidi" w:cstheme="majorBidi"/>
                <w:sz w:val="20"/>
                <w:szCs w:val="20"/>
              </w:rPr>
              <w:t xml:space="preserve"> systems whose failure could adversely affect the safety of an ETOPS flight, or whose functioning is important to continued safe flight and landing during an </w:t>
            </w:r>
            <w:proofErr w:type="spellStart"/>
            <w:r w:rsidRPr="00F95F26">
              <w:rPr>
                <w:rFonts w:asciiTheme="majorBidi" w:hAnsiTheme="majorBidi" w:cstheme="majorBidi"/>
                <w:sz w:val="20"/>
                <w:szCs w:val="20"/>
              </w:rPr>
              <w:t>aeroplane</w:t>
            </w:r>
            <w:proofErr w:type="spellEnd"/>
            <w:r w:rsidRPr="00F95F26">
              <w:rPr>
                <w:rFonts w:asciiTheme="majorBidi" w:hAnsiTheme="majorBidi" w:cstheme="majorBidi"/>
                <w:sz w:val="20"/>
                <w:szCs w:val="20"/>
              </w:rPr>
              <w:t xml:space="preserve"> diversion. </w:t>
            </w:r>
          </w:p>
        </w:tc>
        <w:tc>
          <w:tcPr>
            <w:tcW w:w="1530" w:type="dxa"/>
          </w:tcPr>
          <w:p w:rsidR="005412F3" w:rsidRPr="00F95F26" w:rsidRDefault="005412F3" w:rsidP="000543B4">
            <w:pPr>
              <w:jc w:val="center"/>
              <w:rPr>
                <w:rFonts w:asciiTheme="majorBidi" w:hAnsiTheme="majorBidi" w:cstheme="majorBidi"/>
                <w:sz w:val="20"/>
                <w:szCs w:val="20"/>
              </w:rPr>
            </w:pPr>
          </w:p>
        </w:tc>
        <w:tc>
          <w:tcPr>
            <w:tcW w:w="630" w:type="dxa"/>
            <w:gridSpan w:val="2"/>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5412F3" w:rsidRPr="00F95F26" w:rsidTr="005412F3">
        <w:trPr>
          <w:trHeight w:val="800"/>
        </w:trPr>
        <w:tc>
          <w:tcPr>
            <w:tcW w:w="450" w:type="dxa"/>
          </w:tcPr>
          <w:p w:rsidR="005412F3" w:rsidRPr="00F95F26" w:rsidRDefault="00DD7583" w:rsidP="000543B4">
            <w:pPr>
              <w:jc w:val="center"/>
              <w:rPr>
                <w:rFonts w:asciiTheme="majorBidi" w:hAnsiTheme="majorBidi" w:cstheme="majorBidi"/>
                <w:sz w:val="20"/>
                <w:szCs w:val="20"/>
              </w:rPr>
            </w:pPr>
            <w:r w:rsidRPr="00F95F26">
              <w:rPr>
                <w:rFonts w:asciiTheme="majorBidi" w:hAnsiTheme="majorBidi" w:cstheme="majorBidi"/>
                <w:sz w:val="20"/>
                <w:szCs w:val="20"/>
              </w:rPr>
              <w:t>d</w:t>
            </w:r>
          </w:p>
        </w:tc>
        <w:tc>
          <w:tcPr>
            <w:tcW w:w="5400" w:type="dxa"/>
            <w:gridSpan w:val="3"/>
          </w:tcPr>
          <w:p w:rsidR="005412F3" w:rsidRPr="00F95F26" w:rsidRDefault="005412F3" w:rsidP="005412F3">
            <w:pPr>
              <w:pStyle w:val="Default"/>
              <w:rPr>
                <w:rFonts w:asciiTheme="majorBidi" w:hAnsiTheme="majorBidi" w:cstheme="majorBidi"/>
                <w:sz w:val="20"/>
                <w:szCs w:val="20"/>
              </w:rPr>
            </w:pPr>
            <w:r w:rsidRPr="00F95F26">
              <w:rPr>
                <w:rFonts w:asciiTheme="majorBidi" w:hAnsiTheme="majorBidi" w:cstheme="majorBidi"/>
                <w:b/>
                <w:bCs/>
                <w:sz w:val="20"/>
                <w:szCs w:val="20"/>
              </w:rPr>
              <w:t xml:space="preserve">Maintenance and reliability programs </w:t>
            </w:r>
          </w:p>
          <w:p w:rsidR="005412F3" w:rsidRPr="00F95F26" w:rsidRDefault="005412F3" w:rsidP="005412F3">
            <w:pPr>
              <w:pStyle w:val="Default"/>
              <w:rPr>
                <w:rFonts w:asciiTheme="majorBidi" w:hAnsiTheme="majorBidi" w:cstheme="majorBidi"/>
                <w:b/>
                <w:bCs/>
                <w:sz w:val="20"/>
                <w:szCs w:val="20"/>
              </w:rPr>
            </w:pPr>
            <w:r w:rsidRPr="00F95F26">
              <w:rPr>
                <w:rFonts w:asciiTheme="majorBidi" w:hAnsiTheme="majorBidi" w:cstheme="majorBidi"/>
                <w:sz w:val="20"/>
                <w:szCs w:val="20"/>
              </w:rPr>
              <w:t xml:space="preserve">ETOPS maintenance and reliability programs developed to maintain an acceptable level of safety for the propulsion system and the ETOPS Significant Systems of the particular airframe/engine combination. </w:t>
            </w:r>
          </w:p>
        </w:tc>
        <w:tc>
          <w:tcPr>
            <w:tcW w:w="1530" w:type="dxa"/>
          </w:tcPr>
          <w:p w:rsidR="005412F3" w:rsidRPr="00F95F26" w:rsidRDefault="005412F3" w:rsidP="000543B4">
            <w:pPr>
              <w:jc w:val="center"/>
              <w:rPr>
                <w:rFonts w:asciiTheme="majorBidi" w:hAnsiTheme="majorBidi" w:cstheme="majorBidi"/>
                <w:sz w:val="20"/>
                <w:szCs w:val="20"/>
              </w:rPr>
            </w:pPr>
          </w:p>
        </w:tc>
        <w:tc>
          <w:tcPr>
            <w:tcW w:w="630" w:type="dxa"/>
            <w:gridSpan w:val="2"/>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5412F3" w:rsidRPr="00F95F26" w:rsidTr="003A1FF0">
        <w:trPr>
          <w:trHeight w:val="512"/>
        </w:trPr>
        <w:tc>
          <w:tcPr>
            <w:tcW w:w="450" w:type="dxa"/>
          </w:tcPr>
          <w:p w:rsidR="005412F3" w:rsidRPr="00F95F26" w:rsidRDefault="00DD7583" w:rsidP="000543B4">
            <w:pPr>
              <w:jc w:val="center"/>
              <w:rPr>
                <w:rFonts w:asciiTheme="majorBidi" w:hAnsiTheme="majorBidi" w:cstheme="majorBidi"/>
                <w:sz w:val="20"/>
                <w:szCs w:val="20"/>
              </w:rPr>
            </w:pPr>
            <w:r w:rsidRPr="00F95F26">
              <w:rPr>
                <w:rFonts w:asciiTheme="majorBidi" w:hAnsiTheme="majorBidi" w:cstheme="majorBidi"/>
                <w:sz w:val="20"/>
                <w:szCs w:val="20"/>
              </w:rPr>
              <w:t>e</w:t>
            </w:r>
          </w:p>
        </w:tc>
        <w:tc>
          <w:tcPr>
            <w:tcW w:w="5400" w:type="dxa"/>
            <w:gridSpan w:val="3"/>
          </w:tcPr>
          <w:p w:rsidR="005412F3" w:rsidRPr="00F95F26" w:rsidRDefault="005412F3" w:rsidP="003A1FF0">
            <w:pPr>
              <w:pStyle w:val="Default"/>
              <w:rPr>
                <w:rFonts w:asciiTheme="majorBidi" w:hAnsiTheme="majorBidi" w:cstheme="majorBidi"/>
                <w:b/>
                <w:bCs/>
                <w:sz w:val="20"/>
                <w:szCs w:val="20"/>
              </w:rPr>
            </w:pPr>
            <w:r w:rsidRPr="00F95F26">
              <w:rPr>
                <w:rFonts w:asciiTheme="majorBidi" w:hAnsiTheme="majorBidi" w:cstheme="majorBidi"/>
                <w:b/>
                <w:bCs/>
                <w:sz w:val="20"/>
                <w:szCs w:val="20"/>
              </w:rPr>
              <w:t xml:space="preserve">Minimum equipment list (MEL) </w:t>
            </w:r>
            <w:r w:rsidRPr="00F95F26">
              <w:rPr>
                <w:rFonts w:asciiTheme="majorBidi" w:hAnsiTheme="majorBidi" w:cstheme="majorBidi"/>
                <w:sz w:val="20"/>
                <w:szCs w:val="20"/>
              </w:rPr>
              <w:t xml:space="preserve">showing the system redundancy levels appropriate to ETOPS Operations. </w:t>
            </w:r>
          </w:p>
        </w:tc>
        <w:tc>
          <w:tcPr>
            <w:tcW w:w="1530" w:type="dxa"/>
          </w:tcPr>
          <w:p w:rsidR="005412F3" w:rsidRPr="00F95F26" w:rsidRDefault="005412F3" w:rsidP="000543B4">
            <w:pPr>
              <w:jc w:val="center"/>
              <w:rPr>
                <w:rFonts w:asciiTheme="majorBidi" w:hAnsiTheme="majorBidi" w:cstheme="majorBidi"/>
                <w:sz w:val="20"/>
                <w:szCs w:val="20"/>
              </w:rPr>
            </w:pPr>
          </w:p>
        </w:tc>
        <w:tc>
          <w:tcPr>
            <w:tcW w:w="630" w:type="dxa"/>
            <w:gridSpan w:val="2"/>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5412F3" w:rsidRPr="00F95F26" w:rsidTr="005412F3">
        <w:trPr>
          <w:trHeight w:val="800"/>
        </w:trPr>
        <w:tc>
          <w:tcPr>
            <w:tcW w:w="450" w:type="dxa"/>
          </w:tcPr>
          <w:p w:rsidR="005412F3" w:rsidRPr="00F95F26" w:rsidRDefault="00DD7583" w:rsidP="000543B4">
            <w:pPr>
              <w:jc w:val="center"/>
              <w:rPr>
                <w:rFonts w:asciiTheme="majorBidi" w:hAnsiTheme="majorBidi" w:cstheme="majorBidi"/>
                <w:sz w:val="20"/>
                <w:szCs w:val="20"/>
              </w:rPr>
            </w:pPr>
            <w:r w:rsidRPr="00F95F26">
              <w:rPr>
                <w:rFonts w:asciiTheme="majorBidi" w:hAnsiTheme="majorBidi" w:cstheme="majorBidi"/>
                <w:sz w:val="20"/>
                <w:szCs w:val="20"/>
              </w:rPr>
              <w:t>f</w:t>
            </w:r>
          </w:p>
        </w:tc>
        <w:tc>
          <w:tcPr>
            <w:tcW w:w="5400" w:type="dxa"/>
            <w:gridSpan w:val="3"/>
          </w:tcPr>
          <w:p w:rsidR="005412F3" w:rsidRPr="00F95F26" w:rsidRDefault="005412F3" w:rsidP="005412F3">
            <w:pPr>
              <w:pStyle w:val="Default"/>
              <w:rPr>
                <w:rFonts w:asciiTheme="majorBidi" w:hAnsiTheme="majorBidi" w:cstheme="majorBidi"/>
                <w:sz w:val="20"/>
                <w:szCs w:val="20"/>
              </w:rPr>
            </w:pPr>
            <w:r w:rsidRPr="00F95F26">
              <w:rPr>
                <w:rFonts w:asciiTheme="majorBidi" w:hAnsiTheme="majorBidi" w:cstheme="majorBidi"/>
                <w:b/>
                <w:bCs/>
                <w:sz w:val="20"/>
                <w:szCs w:val="20"/>
              </w:rPr>
              <w:t xml:space="preserve">Training </w:t>
            </w:r>
          </w:p>
          <w:p w:rsidR="005412F3" w:rsidRPr="00F95F26" w:rsidRDefault="005412F3" w:rsidP="005412F3">
            <w:pPr>
              <w:pStyle w:val="Default"/>
              <w:rPr>
                <w:rFonts w:asciiTheme="majorBidi" w:hAnsiTheme="majorBidi" w:cstheme="majorBidi"/>
                <w:b/>
                <w:bCs/>
                <w:sz w:val="20"/>
                <w:szCs w:val="20"/>
              </w:rPr>
            </w:pPr>
            <w:r w:rsidRPr="00F95F26">
              <w:rPr>
                <w:rFonts w:asciiTheme="majorBidi" w:hAnsiTheme="majorBidi" w:cstheme="majorBidi"/>
                <w:sz w:val="20"/>
                <w:szCs w:val="20"/>
              </w:rPr>
              <w:t xml:space="preserve">ETOPS initial and recurrent training program in place for CAMO and AMO personnel. </w:t>
            </w:r>
          </w:p>
        </w:tc>
        <w:tc>
          <w:tcPr>
            <w:tcW w:w="1530" w:type="dxa"/>
          </w:tcPr>
          <w:p w:rsidR="005412F3" w:rsidRPr="00F95F26" w:rsidRDefault="005412F3" w:rsidP="000543B4">
            <w:pPr>
              <w:jc w:val="center"/>
              <w:rPr>
                <w:rFonts w:asciiTheme="majorBidi" w:hAnsiTheme="majorBidi" w:cstheme="majorBidi"/>
                <w:sz w:val="20"/>
                <w:szCs w:val="20"/>
              </w:rPr>
            </w:pPr>
          </w:p>
        </w:tc>
        <w:tc>
          <w:tcPr>
            <w:tcW w:w="630" w:type="dxa"/>
            <w:gridSpan w:val="2"/>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5412F3" w:rsidRPr="00F95F26" w:rsidTr="005412F3">
        <w:trPr>
          <w:trHeight w:val="800"/>
        </w:trPr>
        <w:tc>
          <w:tcPr>
            <w:tcW w:w="450" w:type="dxa"/>
          </w:tcPr>
          <w:p w:rsidR="005412F3" w:rsidRPr="00F95F26" w:rsidRDefault="00DD7583" w:rsidP="000543B4">
            <w:pPr>
              <w:jc w:val="center"/>
              <w:rPr>
                <w:rFonts w:asciiTheme="majorBidi" w:hAnsiTheme="majorBidi" w:cstheme="majorBidi"/>
                <w:sz w:val="20"/>
                <w:szCs w:val="20"/>
              </w:rPr>
            </w:pPr>
            <w:r w:rsidRPr="00F95F26">
              <w:rPr>
                <w:rFonts w:asciiTheme="majorBidi" w:hAnsiTheme="majorBidi" w:cstheme="majorBidi"/>
                <w:sz w:val="20"/>
                <w:szCs w:val="20"/>
              </w:rPr>
              <w:t>g</w:t>
            </w:r>
          </w:p>
        </w:tc>
        <w:tc>
          <w:tcPr>
            <w:tcW w:w="5400" w:type="dxa"/>
            <w:gridSpan w:val="3"/>
          </w:tcPr>
          <w:p w:rsidR="005412F3" w:rsidRPr="00F95F26" w:rsidRDefault="005412F3" w:rsidP="005412F3">
            <w:pPr>
              <w:pStyle w:val="Default"/>
              <w:rPr>
                <w:rFonts w:asciiTheme="majorBidi" w:hAnsiTheme="majorBidi" w:cstheme="majorBidi"/>
                <w:sz w:val="20"/>
                <w:szCs w:val="20"/>
              </w:rPr>
            </w:pPr>
            <w:r w:rsidRPr="00F95F26">
              <w:rPr>
                <w:rFonts w:asciiTheme="majorBidi" w:hAnsiTheme="majorBidi" w:cstheme="majorBidi"/>
                <w:b/>
                <w:bCs/>
                <w:sz w:val="20"/>
                <w:szCs w:val="20"/>
              </w:rPr>
              <w:t xml:space="preserve">Policies and procedures (P&amp;P) </w:t>
            </w:r>
          </w:p>
          <w:p w:rsidR="005412F3" w:rsidRPr="00F95F26" w:rsidRDefault="005412F3" w:rsidP="005412F3">
            <w:pPr>
              <w:pStyle w:val="Default"/>
              <w:rPr>
                <w:rFonts w:asciiTheme="majorBidi" w:hAnsiTheme="majorBidi" w:cstheme="majorBidi"/>
                <w:b/>
                <w:bCs/>
                <w:sz w:val="20"/>
                <w:szCs w:val="20"/>
              </w:rPr>
            </w:pPr>
            <w:r w:rsidRPr="00F95F26">
              <w:rPr>
                <w:rFonts w:asciiTheme="majorBidi" w:hAnsiTheme="majorBidi" w:cstheme="majorBidi"/>
                <w:sz w:val="20"/>
                <w:szCs w:val="20"/>
              </w:rPr>
              <w:t xml:space="preserve">Appropriate </w:t>
            </w:r>
            <w:r w:rsidRPr="00F95F26">
              <w:rPr>
                <w:rFonts w:asciiTheme="majorBidi" w:hAnsiTheme="majorBidi" w:cstheme="majorBidi"/>
                <w:b/>
                <w:bCs/>
                <w:sz w:val="20"/>
                <w:szCs w:val="20"/>
              </w:rPr>
              <w:t xml:space="preserve">CAME </w:t>
            </w:r>
            <w:r w:rsidRPr="00F95F26">
              <w:rPr>
                <w:rFonts w:asciiTheme="majorBidi" w:hAnsiTheme="majorBidi" w:cstheme="majorBidi"/>
                <w:sz w:val="20"/>
                <w:szCs w:val="20"/>
              </w:rPr>
              <w:t xml:space="preserve">procedures to be used by all personnel involved in the continuing airworthiness and maintenance of the aircraft, including supportive training program, duties, and responsibilities are developed by the CAMO. </w:t>
            </w:r>
          </w:p>
        </w:tc>
        <w:tc>
          <w:tcPr>
            <w:tcW w:w="1530" w:type="dxa"/>
          </w:tcPr>
          <w:p w:rsidR="005412F3" w:rsidRPr="00F95F26" w:rsidRDefault="005412F3" w:rsidP="000543B4">
            <w:pPr>
              <w:jc w:val="center"/>
              <w:rPr>
                <w:rFonts w:asciiTheme="majorBidi" w:hAnsiTheme="majorBidi" w:cstheme="majorBidi"/>
                <w:sz w:val="20"/>
                <w:szCs w:val="20"/>
              </w:rPr>
            </w:pPr>
          </w:p>
        </w:tc>
        <w:tc>
          <w:tcPr>
            <w:tcW w:w="630" w:type="dxa"/>
            <w:gridSpan w:val="2"/>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5412F3" w:rsidRPr="00F95F26" w:rsidTr="003A1FF0">
        <w:trPr>
          <w:trHeight w:val="458"/>
        </w:trPr>
        <w:tc>
          <w:tcPr>
            <w:tcW w:w="450" w:type="dxa"/>
          </w:tcPr>
          <w:p w:rsidR="005412F3" w:rsidRPr="00F95F26" w:rsidRDefault="00DD7583" w:rsidP="000543B4">
            <w:pPr>
              <w:jc w:val="center"/>
              <w:rPr>
                <w:rFonts w:asciiTheme="majorBidi" w:hAnsiTheme="majorBidi" w:cstheme="majorBidi"/>
                <w:sz w:val="20"/>
                <w:szCs w:val="20"/>
              </w:rPr>
            </w:pPr>
            <w:r w:rsidRPr="00F95F26">
              <w:rPr>
                <w:rFonts w:asciiTheme="majorBidi" w:hAnsiTheme="majorBidi" w:cstheme="majorBidi"/>
                <w:sz w:val="20"/>
                <w:szCs w:val="20"/>
              </w:rPr>
              <w:t>h</w:t>
            </w:r>
          </w:p>
        </w:tc>
        <w:tc>
          <w:tcPr>
            <w:tcW w:w="5400" w:type="dxa"/>
            <w:gridSpan w:val="3"/>
          </w:tcPr>
          <w:p w:rsidR="005412F3" w:rsidRPr="00F95F26" w:rsidRDefault="005412F3" w:rsidP="003A1FF0">
            <w:pPr>
              <w:pStyle w:val="Default"/>
              <w:rPr>
                <w:rFonts w:asciiTheme="majorBidi" w:hAnsiTheme="majorBidi" w:cstheme="majorBidi"/>
                <w:b/>
                <w:bCs/>
                <w:sz w:val="20"/>
                <w:szCs w:val="20"/>
              </w:rPr>
            </w:pPr>
            <w:r w:rsidRPr="00F95F26">
              <w:rPr>
                <w:rFonts w:asciiTheme="majorBidi" w:hAnsiTheme="majorBidi" w:cstheme="majorBidi"/>
                <w:sz w:val="20"/>
                <w:szCs w:val="20"/>
              </w:rPr>
              <w:t xml:space="preserve">Plan for Validation of the Operator’s ETOPS Airworthiness Processes </w:t>
            </w:r>
          </w:p>
        </w:tc>
        <w:tc>
          <w:tcPr>
            <w:tcW w:w="1530" w:type="dxa"/>
          </w:tcPr>
          <w:p w:rsidR="005412F3" w:rsidRPr="00F95F26" w:rsidRDefault="005412F3" w:rsidP="000543B4">
            <w:pPr>
              <w:jc w:val="center"/>
              <w:rPr>
                <w:rFonts w:asciiTheme="majorBidi" w:hAnsiTheme="majorBidi" w:cstheme="majorBidi"/>
                <w:sz w:val="20"/>
                <w:szCs w:val="20"/>
              </w:rPr>
            </w:pPr>
          </w:p>
        </w:tc>
        <w:tc>
          <w:tcPr>
            <w:tcW w:w="630" w:type="dxa"/>
            <w:gridSpan w:val="2"/>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F95F26" w:rsidRPr="00F95F26" w:rsidTr="003A1FF0">
        <w:trPr>
          <w:trHeight w:val="422"/>
        </w:trPr>
        <w:tc>
          <w:tcPr>
            <w:tcW w:w="450" w:type="dxa"/>
          </w:tcPr>
          <w:p w:rsidR="00F95F26" w:rsidRPr="00F95F26" w:rsidRDefault="00F95F26" w:rsidP="000543B4">
            <w:pPr>
              <w:jc w:val="center"/>
              <w:rPr>
                <w:rFonts w:asciiTheme="majorBidi" w:hAnsiTheme="majorBidi" w:cstheme="majorBidi"/>
                <w:sz w:val="20"/>
                <w:szCs w:val="20"/>
              </w:rPr>
            </w:pPr>
            <w:proofErr w:type="spellStart"/>
            <w:r w:rsidRPr="00F95F26">
              <w:rPr>
                <w:rFonts w:asciiTheme="majorBidi" w:hAnsiTheme="majorBidi" w:cstheme="majorBidi"/>
                <w:sz w:val="20"/>
                <w:szCs w:val="20"/>
              </w:rPr>
              <w:t>i</w:t>
            </w:r>
            <w:proofErr w:type="spellEnd"/>
          </w:p>
        </w:tc>
        <w:tc>
          <w:tcPr>
            <w:tcW w:w="5400" w:type="dxa"/>
            <w:gridSpan w:val="3"/>
          </w:tcPr>
          <w:p w:rsidR="00F95F26" w:rsidRPr="00F95F26" w:rsidRDefault="00F95F26" w:rsidP="005412F3">
            <w:pPr>
              <w:pStyle w:val="Default"/>
              <w:rPr>
                <w:rFonts w:asciiTheme="majorBidi" w:hAnsiTheme="majorBidi" w:cstheme="majorBidi"/>
                <w:b/>
                <w:bCs/>
                <w:sz w:val="20"/>
                <w:szCs w:val="20"/>
              </w:rPr>
            </w:pPr>
            <w:r w:rsidRPr="00F95F26">
              <w:rPr>
                <w:rFonts w:asciiTheme="majorBidi" w:hAnsiTheme="majorBidi" w:cstheme="majorBidi"/>
                <w:b/>
                <w:bCs/>
                <w:sz w:val="20"/>
                <w:szCs w:val="20"/>
              </w:rPr>
              <w:t>Review Gates tracking plan</w:t>
            </w:r>
            <w:r w:rsidRPr="00F95F26">
              <w:rPr>
                <w:rFonts w:asciiTheme="majorBidi" w:hAnsiTheme="majorBidi" w:cstheme="majorBidi"/>
                <w:sz w:val="20"/>
                <w:szCs w:val="20"/>
              </w:rPr>
              <w:t xml:space="preserve"> (for accelerated ETOPS approval)</w:t>
            </w:r>
          </w:p>
        </w:tc>
        <w:tc>
          <w:tcPr>
            <w:tcW w:w="1530" w:type="dxa"/>
          </w:tcPr>
          <w:p w:rsidR="00F95F26" w:rsidRPr="00F95F26" w:rsidRDefault="00F95F26" w:rsidP="000543B4">
            <w:pPr>
              <w:jc w:val="center"/>
              <w:rPr>
                <w:rFonts w:asciiTheme="majorBidi" w:hAnsiTheme="majorBidi" w:cstheme="majorBidi"/>
                <w:sz w:val="20"/>
                <w:szCs w:val="20"/>
              </w:rPr>
            </w:pPr>
          </w:p>
        </w:tc>
        <w:tc>
          <w:tcPr>
            <w:tcW w:w="630" w:type="dxa"/>
            <w:gridSpan w:val="2"/>
          </w:tcPr>
          <w:p w:rsidR="00F95F26" w:rsidRPr="00F95F26" w:rsidRDefault="00F95F26" w:rsidP="000543B4">
            <w:pPr>
              <w:jc w:val="center"/>
              <w:rPr>
                <w:rFonts w:asciiTheme="majorBidi" w:hAnsiTheme="majorBidi" w:cstheme="majorBidi"/>
                <w:sz w:val="20"/>
                <w:szCs w:val="20"/>
              </w:rPr>
            </w:pPr>
          </w:p>
        </w:tc>
        <w:tc>
          <w:tcPr>
            <w:tcW w:w="615" w:type="dxa"/>
          </w:tcPr>
          <w:p w:rsidR="00F95F26" w:rsidRPr="00F95F26" w:rsidRDefault="00F95F26" w:rsidP="000543B4">
            <w:pPr>
              <w:jc w:val="center"/>
              <w:rPr>
                <w:rFonts w:asciiTheme="majorBidi" w:hAnsiTheme="majorBidi" w:cstheme="majorBidi"/>
                <w:sz w:val="20"/>
                <w:szCs w:val="20"/>
              </w:rPr>
            </w:pPr>
          </w:p>
        </w:tc>
        <w:tc>
          <w:tcPr>
            <w:tcW w:w="1725" w:type="dxa"/>
          </w:tcPr>
          <w:p w:rsidR="00F95F26" w:rsidRPr="00F95F26" w:rsidRDefault="00F95F26" w:rsidP="000543B4">
            <w:pPr>
              <w:jc w:val="center"/>
              <w:rPr>
                <w:rFonts w:asciiTheme="majorBidi" w:hAnsiTheme="majorBidi" w:cstheme="majorBidi"/>
                <w:sz w:val="20"/>
                <w:szCs w:val="20"/>
              </w:rPr>
            </w:pPr>
          </w:p>
        </w:tc>
      </w:tr>
    </w:tbl>
    <w:p w:rsidR="00024A8A" w:rsidRPr="00F95F26" w:rsidRDefault="00024A8A">
      <w:pPr>
        <w:rPr>
          <w:rFonts w:asciiTheme="majorBidi" w:hAnsiTheme="majorBidi" w:cstheme="majorBidi"/>
          <w:sz w:val="20"/>
          <w:szCs w:val="20"/>
        </w:rPr>
      </w:pPr>
    </w:p>
    <w:p w:rsidR="00024A8A" w:rsidRPr="00F95F26" w:rsidRDefault="00024A8A">
      <w:pPr>
        <w:rPr>
          <w:rFonts w:asciiTheme="majorBidi" w:hAnsiTheme="majorBidi" w:cstheme="majorBidi"/>
          <w:sz w:val="20"/>
          <w:szCs w:val="20"/>
        </w:rPr>
      </w:pPr>
    </w:p>
    <w:p w:rsidR="00024A8A" w:rsidRDefault="00024A8A">
      <w:pPr>
        <w:rPr>
          <w:rFonts w:asciiTheme="majorBidi" w:hAnsiTheme="majorBidi" w:cstheme="majorBidi"/>
          <w:sz w:val="20"/>
          <w:szCs w:val="20"/>
        </w:rPr>
      </w:pPr>
    </w:p>
    <w:p w:rsidR="003A1FF0" w:rsidRDefault="003A1FF0">
      <w:pPr>
        <w:rPr>
          <w:rFonts w:asciiTheme="majorBidi" w:hAnsiTheme="majorBidi" w:cstheme="majorBidi"/>
          <w:sz w:val="20"/>
          <w:szCs w:val="20"/>
        </w:rPr>
      </w:pPr>
    </w:p>
    <w:p w:rsidR="003A1FF0" w:rsidRDefault="003A1FF0">
      <w:pPr>
        <w:rPr>
          <w:rFonts w:asciiTheme="majorBidi" w:hAnsiTheme="majorBidi" w:cstheme="majorBidi"/>
          <w:sz w:val="20"/>
          <w:szCs w:val="20"/>
        </w:rPr>
      </w:pPr>
    </w:p>
    <w:p w:rsidR="003A1FF0" w:rsidRDefault="003A1FF0">
      <w:pPr>
        <w:rPr>
          <w:rFonts w:asciiTheme="majorBidi" w:hAnsiTheme="majorBidi" w:cstheme="majorBidi"/>
          <w:sz w:val="20"/>
          <w:szCs w:val="20"/>
        </w:rPr>
      </w:pPr>
    </w:p>
    <w:p w:rsidR="003A1FF0" w:rsidRPr="00F95F26" w:rsidRDefault="003A1FF0">
      <w:pPr>
        <w:rPr>
          <w:rFonts w:asciiTheme="majorBidi" w:hAnsiTheme="majorBidi" w:cstheme="majorBidi"/>
          <w:sz w:val="20"/>
          <w:szCs w:val="20"/>
        </w:rPr>
      </w:pPr>
    </w:p>
    <w:tbl>
      <w:tblPr>
        <w:tblStyle w:val="TableGrid"/>
        <w:tblW w:w="10350" w:type="dxa"/>
        <w:tblInd w:w="-455" w:type="dxa"/>
        <w:tblLook w:val="04A0" w:firstRow="1" w:lastRow="0" w:firstColumn="1" w:lastColumn="0" w:noHBand="0" w:noVBand="1"/>
      </w:tblPr>
      <w:tblGrid>
        <w:gridCol w:w="450"/>
        <w:gridCol w:w="5400"/>
        <w:gridCol w:w="1530"/>
        <w:gridCol w:w="630"/>
        <w:gridCol w:w="615"/>
        <w:gridCol w:w="1725"/>
      </w:tblGrid>
      <w:tr w:rsidR="005412F3" w:rsidRPr="00F95F26" w:rsidTr="00024A8A">
        <w:trPr>
          <w:trHeight w:val="1187"/>
        </w:trPr>
        <w:tc>
          <w:tcPr>
            <w:tcW w:w="450" w:type="dxa"/>
            <w:shd w:val="clear" w:color="auto" w:fill="D9D9D9" w:themeFill="background1" w:themeFillShade="D9"/>
          </w:tcPr>
          <w:p w:rsidR="005412F3" w:rsidRPr="00F95F26" w:rsidRDefault="00DD7583" w:rsidP="000543B4">
            <w:pPr>
              <w:jc w:val="center"/>
              <w:rPr>
                <w:rFonts w:asciiTheme="majorBidi" w:hAnsiTheme="majorBidi" w:cstheme="majorBidi"/>
                <w:b/>
                <w:bCs/>
                <w:sz w:val="20"/>
                <w:szCs w:val="20"/>
              </w:rPr>
            </w:pPr>
            <w:r w:rsidRPr="00F95F26">
              <w:rPr>
                <w:rFonts w:asciiTheme="majorBidi" w:hAnsiTheme="majorBidi" w:cstheme="majorBidi"/>
                <w:b/>
                <w:bCs/>
                <w:sz w:val="20"/>
                <w:szCs w:val="20"/>
              </w:rPr>
              <w:lastRenderedPageBreak/>
              <w:t>II</w:t>
            </w:r>
          </w:p>
        </w:tc>
        <w:tc>
          <w:tcPr>
            <w:tcW w:w="5400" w:type="dxa"/>
            <w:shd w:val="clear" w:color="auto" w:fill="D9D9D9" w:themeFill="background1" w:themeFillShade="D9"/>
          </w:tcPr>
          <w:p w:rsidR="005412F3" w:rsidRPr="00F95F26" w:rsidRDefault="005412F3" w:rsidP="005412F3">
            <w:pPr>
              <w:pStyle w:val="Default"/>
              <w:rPr>
                <w:rFonts w:asciiTheme="majorBidi" w:hAnsiTheme="majorBidi" w:cstheme="majorBidi"/>
                <w:b/>
                <w:bCs/>
                <w:sz w:val="20"/>
                <w:szCs w:val="20"/>
              </w:rPr>
            </w:pPr>
          </w:p>
          <w:p w:rsidR="005412F3" w:rsidRPr="00F95F26" w:rsidRDefault="005412F3" w:rsidP="00024A8A">
            <w:pPr>
              <w:tabs>
                <w:tab w:val="left" w:pos="930"/>
              </w:tabs>
              <w:rPr>
                <w:rFonts w:asciiTheme="majorBidi" w:hAnsiTheme="majorBidi" w:cstheme="majorBidi"/>
                <w:b/>
                <w:bCs/>
                <w:sz w:val="20"/>
                <w:szCs w:val="20"/>
              </w:rPr>
            </w:pPr>
            <w:r w:rsidRPr="00F95F26">
              <w:rPr>
                <w:rFonts w:asciiTheme="majorBidi" w:hAnsiTheme="majorBidi" w:cstheme="majorBidi"/>
                <w:b/>
                <w:bCs/>
                <w:sz w:val="20"/>
                <w:szCs w:val="20"/>
              </w:rPr>
              <w:t xml:space="preserve">Assessment of Eligibility for ETOPS Operations </w:t>
            </w:r>
          </w:p>
        </w:tc>
        <w:tc>
          <w:tcPr>
            <w:tcW w:w="1530" w:type="dxa"/>
            <w:shd w:val="clear" w:color="auto" w:fill="D9D9D9" w:themeFill="background1" w:themeFillShade="D9"/>
          </w:tcPr>
          <w:p w:rsidR="005412F3" w:rsidRPr="00F95F26" w:rsidRDefault="005412F3" w:rsidP="00024A8A">
            <w:pPr>
              <w:pStyle w:val="Default"/>
              <w:jc w:val="center"/>
              <w:rPr>
                <w:rFonts w:asciiTheme="majorBidi" w:hAnsiTheme="majorBidi" w:cstheme="majorBidi"/>
                <w:b/>
                <w:bCs/>
                <w:sz w:val="20"/>
                <w:szCs w:val="20"/>
              </w:rPr>
            </w:pPr>
            <w:r w:rsidRPr="00F95F26">
              <w:rPr>
                <w:rFonts w:asciiTheme="majorBidi" w:hAnsiTheme="majorBidi" w:cstheme="majorBidi"/>
                <w:b/>
                <w:bCs/>
                <w:sz w:val="20"/>
                <w:szCs w:val="20"/>
              </w:rPr>
              <w:t xml:space="preserve">AMC 20-6 </w:t>
            </w:r>
          </w:p>
        </w:tc>
        <w:tc>
          <w:tcPr>
            <w:tcW w:w="1245" w:type="dxa"/>
            <w:gridSpan w:val="2"/>
            <w:shd w:val="clear" w:color="auto" w:fill="D9D9D9" w:themeFill="background1" w:themeFillShade="D9"/>
          </w:tcPr>
          <w:p w:rsidR="005412F3" w:rsidRPr="00F95F26" w:rsidRDefault="005412F3" w:rsidP="00024A8A">
            <w:pPr>
              <w:pStyle w:val="Default"/>
              <w:jc w:val="center"/>
              <w:rPr>
                <w:rFonts w:asciiTheme="majorBidi" w:hAnsiTheme="majorBidi" w:cstheme="majorBidi"/>
                <w:b/>
                <w:bCs/>
                <w:sz w:val="20"/>
                <w:szCs w:val="20"/>
              </w:rPr>
            </w:pPr>
            <w:r w:rsidRPr="00F95F26">
              <w:rPr>
                <w:rFonts w:asciiTheme="majorBidi" w:hAnsiTheme="majorBidi" w:cstheme="majorBidi"/>
                <w:b/>
                <w:bCs/>
                <w:sz w:val="20"/>
                <w:szCs w:val="20"/>
              </w:rPr>
              <w:t>Operator submitted compliance document/ attachment</w:t>
            </w:r>
          </w:p>
        </w:tc>
        <w:tc>
          <w:tcPr>
            <w:tcW w:w="1725" w:type="dxa"/>
            <w:shd w:val="clear" w:color="auto" w:fill="D9D9D9" w:themeFill="background1" w:themeFillShade="D9"/>
          </w:tcPr>
          <w:p w:rsidR="00024A8A" w:rsidRPr="00F95F26" w:rsidRDefault="005412F3" w:rsidP="00024A8A">
            <w:pPr>
              <w:pStyle w:val="Default"/>
              <w:jc w:val="center"/>
              <w:rPr>
                <w:rFonts w:asciiTheme="majorBidi" w:hAnsiTheme="majorBidi" w:cstheme="majorBidi"/>
                <w:b/>
                <w:bCs/>
                <w:sz w:val="20"/>
                <w:szCs w:val="20"/>
              </w:rPr>
            </w:pPr>
            <w:r w:rsidRPr="00F95F26">
              <w:rPr>
                <w:rFonts w:asciiTheme="majorBidi" w:hAnsiTheme="majorBidi" w:cstheme="majorBidi"/>
                <w:b/>
                <w:bCs/>
                <w:sz w:val="20"/>
                <w:szCs w:val="20"/>
              </w:rPr>
              <w:t>Inspector review/</w:t>
            </w:r>
          </w:p>
          <w:p w:rsidR="005412F3" w:rsidRPr="00F95F26" w:rsidRDefault="005412F3" w:rsidP="00024A8A">
            <w:pPr>
              <w:pStyle w:val="Default"/>
              <w:jc w:val="center"/>
              <w:rPr>
                <w:rFonts w:asciiTheme="majorBidi" w:hAnsiTheme="majorBidi" w:cstheme="majorBidi"/>
                <w:b/>
                <w:bCs/>
                <w:sz w:val="20"/>
                <w:szCs w:val="20"/>
              </w:rPr>
            </w:pPr>
            <w:r w:rsidRPr="00F95F26">
              <w:rPr>
                <w:rFonts w:asciiTheme="majorBidi" w:hAnsiTheme="majorBidi" w:cstheme="majorBidi"/>
                <w:b/>
                <w:bCs/>
                <w:sz w:val="20"/>
                <w:szCs w:val="20"/>
              </w:rPr>
              <w:t>comments</w:t>
            </w:r>
          </w:p>
          <w:p w:rsidR="005412F3" w:rsidRPr="00F95F26" w:rsidRDefault="005412F3" w:rsidP="000543B4">
            <w:pPr>
              <w:jc w:val="center"/>
              <w:rPr>
                <w:rFonts w:asciiTheme="majorBidi" w:hAnsiTheme="majorBidi" w:cstheme="majorBidi"/>
                <w:b/>
                <w:bCs/>
                <w:sz w:val="20"/>
                <w:szCs w:val="20"/>
              </w:rPr>
            </w:pPr>
          </w:p>
          <w:p w:rsidR="005412F3" w:rsidRPr="00F95F26" w:rsidRDefault="005412F3" w:rsidP="005412F3">
            <w:pPr>
              <w:rPr>
                <w:rFonts w:asciiTheme="majorBidi" w:hAnsiTheme="majorBidi" w:cstheme="majorBidi"/>
                <w:b/>
                <w:bCs/>
                <w:sz w:val="20"/>
                <w:szCs w:val="20"/>
              </w:rPr>
            </w:pPr>
          </w:p>
        </w:tc>
      </w:tr>
      <w:tr w:rsidR="00E34BEA" w:rsidRPr="00F95F26" w:rsidTr="005412F3">
        <w:trPr>
          <w:trHeight w:val="800"/>
        </w:trPr>
        <w:tc>
          <w:tcPr>
            <w:tcW w:w="450" w:type="dxa"/>
          </w:tcPr>
          <w:p w:rsidR="00E34BEA"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1</w:t>
            </w:r>
          </w:p>
        </w:tc>
        <w:tc>
          <w:tcPr>
            <w:tcW w:w="5400" w:type="dxa"/>
          </w:tcPr>
          <w:p w:rsidR="00E34BEA" w:rsidRPr="00F95F26" w:rsidRDefault="00E34BEA" w:rsidP="005412F3">
            <w:pPr>
              <w:pStyle w:val="Default"/>
              <w:rPr>
                <w:rFonts w:asciiTheme="majorBidi" w:hAnsiTheme="majorBidi" w:cstheme="majorBidi"/>
                <w:sz w:val="20"/>
                <w:szCs w:val="20"/>
              </w:rPr>
            </w:pPr>
            <w:r w:rsidRPr="00F95F26">
              <w:rPr>
                <w:rFonts w:asciiTheme="majorBidi" w:hAnsiTheme="majorBidi" w:cstheme="majorBidi"/>
                <w:sz w:val="20"/>
                <w:szCs w:val="20"/>
              </w:rPr>
              <w:t>Aircraft and System eligibility; Airframe/engine combination and engine compliance to ETOPS Type Design Build Standard (CMP).</w:t>
            </w:r>
          </w:p>
        </w:tc>
        <w:tc>
          <w:tcPr>
            <w:tcW w:w="1530" w:type="dxa"/>
          </w:tcPr>
          <w:p w:rsidR="00E34BEA" w:rsidRPr="00F95F26" w:rsidRDefault="00E34BEA" w:rsidP="005412F3">
            <w:pPr>
              <w:pStyle w:val="Default"/>
              <w:jc w:val="center"/>
              <w:rPr>
                <w:rFonts w:asciiTheme="majorBidi" w:hAnsiTheme="majorBidi" w:cstheme="majorBidi"/>
                <w:b/>
                <w:bCs/>
                <w:sz w:val="20"/>
                <w:szCs w:val="20"/>
              </w:rPr>
            </w:pPr>
            <w:proofErr w:type="spellStart"/>
            <w:r w:rsidRPr="00F95F26">
              <w:rPr>
                <w:rFonts w:asciiTheme="majorBidi" w:hAnsiTheme="majorBidi" w:cstheme="majorBidi"/>
                <w:sz w:val="20"/>
                <w:szCs w:val="20"/>
              </w:rPr>
              <w:t>Ch</w:t>
            </w:r>
            <w:proofErr w:type="spellEnd"/>
            <w:r w:rsidRPr="00F95F26">
              <w:rPr>
                <w:rFonts w:asciiTheme="majorBidi" w:hAnsiTheme="majorBidi" w:cstheme="majorBidi"/>
                <w:sz w:val="20"/>
                <w:szCs w:val="20"/>
              </w:rPr>
              <w:t>-III, 5.1/A/5&amp;B/1</w:t>
            </w:r>
          </w:p>
        </w:tc>
        <w:tc>
          <w:tcPr>
            <w:tcW w:w="1245" w:type="dxa"/>
            <w:gridSpan w:val="2"/>
          </w:tcPr>
          <w:p w:rsidR="00E34BEA" w:rsidRPr="00F95F26" w:rsidRDefault="00E34BEA" w:rsidP="005412F3">
            <w:pPr>
              <w:pStyle w:val="Default"/>
              <w:jc w:val="center"/>
              <w:rPr>
                <w:rFonts w:asciiTheme="majorBidi" w:hAnsiTheme="majorBidi" w:cstheme="majorBidi"/>
                <w:b/>
                <w:bCs/>
                <w:sz w:val="20"/>
                <w:szCs w:val="20"/>
              </w:rPr>
            </w:pPr>
          </w:p>
        </w:tc>
        <w:tc>
          <w:tcPr>
            <w:tcW w:w="1725" w:type="dxa"/>
          </w:tcPr>
          <w:p w:rsidR="00E34BEA" w:rsidRPr="00F95F26" w:rsidRDefault="00E34BEA" w:rsidP="005412F3">
            <w:pPr>
              <w:pStyle w:val="Default"/>
              <w:jc w:val="center"/>
              <w:rPr>
                <w:rFonts w:asciiTheme="majorBidi" w:hAnsiTheme="majorBidi" w:cstheme="majorBidi"/>
                <w:b/>
                <w:bCs/>
                <w:sz w:val="20"/>
                <w:szCs w:val="20"/>
              </w:rPr>
            </w:pPr>
          </w:p>
        </w:tc>
      </w:tr>
      <w:tr w:rsidR="005412F3" w:rsidRPr="00F95F26" w:rsidTr="003A1FF0">
        <w:trPr>
          <w:trHeight w:val="980"/>
        </w:trPr>
        <w:tc>
          <w:tcPr>
            <w:tcW w:w="450" w:type="dxa"/>
          </w:tcPr>
          <w:p w:rsidR="005412F3"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2</w:t>
            </w:r>
          </w:p>
        </w:tc>
        <w:tc>
          <w:tcPr>
            <w:tcW w:w="5400" w:type="dxa"/>
          </w:tcPr>
          <w:p w:rsidR="005412F3" w:rsidRPr="00F95F26" w:rsidRDefault="005412F3" w:rsidP="003A1FF0">
            <w:pPr>
              <w:pStyle w:val="Default"/>
              <w:rPr>
                <w:rFonts w:asciiTheme="majorBidi" w:hAnsiTheme="majorBidi" w:cstheme="majorBidi"/>
                <w:b/>
                <w:bCs/>
                <w:sz w:val="20"/>
                <w:szCs w:val="20"/>
              </w:rPr>
            </w:pPr>
            <w:r w:rsidRPr="00F95F26">
              <w:rPr>
                <w:rFonts w:asciiTheme="majorBidi" w:hAnsiTheme="majorBidi" w:cstheme="majorBidi"/>
                <w:sz w:val="20"/>
                <w:szCs w:val="20"/>
              </w:rPr>
              <w:t>The Type design approval, the Maximum Approved Diversion Time and demonstrated capability of any time-limited systems is reflected in the approved AFM or AFM-Supplement, and the Type Certification Data Sheet or Supplemental Type Certificate</w:t>
            </w:r>
          </w:p>
        </w:tc>
        <w:tc>
          <w:tcPr>
            <w:tcW w:w="1530" w:type="dxa"/>
          </w:tcPr>
          <w:p w:rsidR="005412F3" w:rsidRPr="00F95F26" w:rsidRDefault="00EE65AF" w:rsidP="005412F3">
            <w:pPr>
              <w:pStyle w:val="Default"/>
              <w:jc w:val="center"/>
              <w:rPr>
                <w:rFonts w:asciiTheme="majorBidi" w:hAnsiTheme="majorBidi" w:cstheme="majorBidi"/>
                <w:b/>
                <w:bCs/>
                <w:sz w:val="20"/>
                <w:szCs w:val="20"/>
              </w:rPr>
            </w:pPr>
            <w:proofErr w:type="spellStart"/>
            <w:r w:rsidRPr="00F95F26">
              <w:rPr>
                <w:rFonts w:asciiTheme="majorBidi" w:hAnsiTheme="majorBidi" w:cstheme="majorBidi"/>
                <w:sz w:val="20"/>
                <w:szCs w:val="20"/>
              </w:rPr>
              <w:t>Ch</w:t>
            </w:r>
            <w:proofErr w:type="spellEnd"/>
            <w:r w:rsidRPr="00F95F26">
              <w:rPr>
                <w:rFonts w:asciiTheme="majorBidi" w:hAnsiTheme="majorBidi" w:cstheme="majorBidi"/>
                <w:sz w:val="20"/>
                <w:szCs w:val="20"/>
              </w:rPr>
              <w:t xml:space="preserve">-II, Sec. 10; </w:t>
            </w:r>
            <w:proofErr w:type="spellStart"/>
            <w:r w:rsidRPr="00F95F26">
              <w:rPr>
                <w:rFonts w:asciiTheme="majorBidi" w:hAnsiTheme="majorBidi" w:cstheme="majorBidi"/>
                <w:sz w:val="20"/>
                <w:szCs w:val="20"/>
              </w:rPr>
              <w:t>Ch</w:t>
            </w:r>
            <w:proofErr w:type="spellEnd"/>
            <w:r w:rsidRPr="00F95F26">
              <w:rPr>
                <w:rFonts w:asciiTheme="majorBidi" w:hAnsiTheme="majorBidi" w:cstheme="majorBidi"/>
                <w:sz w:val="20"/>
                <w:szCs w:val="20"/>
              </w:rPr>
              <w:t>-III, Sec. 5&amp;6</w:t>
            </w:r>
          </w:p>
        </w:tc>
        <w:tc>
          <w:tcPr>
            <w:tcW w:w="1245" w:type="dxa"/>
            <w:gridSpan w:val="2"/>
          </w:tcPr>
          <w:p w:rsidR="005412F3" w:rsidRPr="00F95F26" w:rsidRDefault="005412F3" w:rsidP="005412F3">
            <w:pPr>
              <w:pStyle w:val="Default"/>
              <w:jc w:val="center"/>
              <w:rPr>
                <w:rFonts w:asciiTheme="majorBidi" w:hAnsiTheme="majorBidi" w:cstheme="majorBidi"/>
                <w:b/>
                <w:bCs/>
                <w:sz w:val="20"/>
                <w:szCs w:val="20"/>
              </w:rPr>
            </w:pPr>
          </w:p>
        </w:tc>
        <w:tc>
          <w:tcPr>
            <w:tcW w:w="1725" w:type="dxa"/>
          </w:tcPr>
          <w:p w:rsidR="005412F3" w:rsidRPr="00F95F26" w:rsidRDefault="005412F3" w:rsidP="005412F3">
            <w:pPr>
              <w:pStyle w:val="Default"/>
              <w:jc w:val="center"/>
              <w:rPr>
                <w:rFonts w:asciiTheme="majorBidi" w:hAnsiTheme="majorBidi" w:cstheme="majorBidi"/>
                <w:b/>
                <w:bCs/>
                <w:sz w:val="20"/>
                <w:szCs w:val="20"/>
              </w:rPr>
            </w:pPr>
          </w:p>
        </w:tc>
      </w:tr>
      <w:tr w:rsidR="005412F3" w:rsidRPr="00F95F26" w:rsidTr="003A1FF0">
        <w:trPr>
          <w:trHeight w:val="665"/>
        </w:trPr>
        <w:tc>
          <w:tcPr>
            <w:tcW w:w="450" w:type="dxa"/>
          </w:tcPr>
          <w:p w:rsidR="005412F3"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3</w:t>
            </w:r>
          </w:p>
        </w:tc>
        <w:tc>
          <w:tcPr>
            <w:tcW w:w="5400" w:type="dxa"/>
          </w:tcPr>
          <w:p w:rsidR="005412F3" w:rsidRPr="00F95F26" w:rsidRDefault="005412F3" w:rsidP="003A1FF0">
            <w:pPr>
              <w:pStyle w:val="Default"/>
              <w:rPr>
                <w:rFonts w:asciiTheme="majorBidi" w:hAnsiTheme="majorBidi" w:cstheme="majorBidi"/>
                <w:b/>
                <w:bCs/>
                <w:sz w:val="20"/>
                <w:szCs w:val="20"/>
              </w:rPr>
            </w:pPr>
            <w:r w:rsidRPr="00F95F26">
              <w:rPr>
                <w:rFonts w:asciiTheme="majorBidi" w:hAnsiTheme="majorBidi" w:cstheme="majorBidi"/>
                <w:sz w:val="20"/>
                <w:szCs w:val="20"/>
              </w:rPr>
              <w:t>Engine ETOPS Type Design approval and Maximum Approved Diversion Time is reflected in the engine Type Certification Data Sheet or Supplemental Type Certificate</w:t>
            </w:r>
            <w:r w:rsidR="003A1FF0">
              <w:rPr>
                <w:rFonts w:asciiTheme="majorBidi" w:hAnsiTheme="majorBidi" w:cstheme="majorBidi"/>
                <w:sz w:val="20"/>
                <w:szCs w:val="20"/>
              </w:rPr>
              <w:t>.</w:t>
            </w:r>
          </w:p>
        </w:tc>
        <w:tc>
          <w:tcPr>
            <w:tcW w:w="1530" w:type="dxa"/>
          </w:tcPr>
          <w:p w:rsidR="005412F3" w:rsidRPr="00F95F26" w:rsidRDefault="00EE65AF" w:rsidP="005412F3">
            <w:pPr>
              <w:pStyle w:val="Default"/>
              <w:jc w:val="center"/>
              <w:rPr>
                <w:rFonts w:asciiTheme="majorBidi" w:hAnsiTheme="majorBidi" w:cstheme="majorBidi"/>
                <w:b/>
                <w:bCs/>
                <w:sz w:val="20"/>
                <w:szCs w:val="20"/>
              </w:rPr>
            </w:pPr>
            <w:proofErr w:type="spellStart"/>
            <w:r w:rsidRPr="00F95F26">
              <w:rPr>
                <w:rFonts w:asciiTheme="majorBidi" w:hAnsiTheme="majorBidi" w:cstheme="majorBidi"/>
                <w:sz w:val="20"/>
                <w:szCs w:val="20"/>
              </w:rPr>
              <w:t>Ch</w:t>
            </w:r>
            <w:proofErr w:type="spellEnd"/>
            <w:r w:rsidRPr="00F95F26">
              <w:rPr>
                <w:rFonts w:asciiTheme="majorBidi" w:hAnsiTheme="majorBidi" w:cstheme="majorBidi"/>
                <w:sz w:val="20"/>
                <w:szCs w:val="20"/>
              </w:rPr>
              <w:t xml:space="preserve">-II, Sec. 10; </w:t>
            </w:r>
            <w:proofErr w:type="spellStart"/>
            <w:r w:rsidRPr="00F95F26">
              <w:rPr>
                <w:rFonts w:asciiTheme="majorBidi" w:hAnsiTheme="majorBidi" w:cstheme="majorBidi"/>
                <w:sz w:val="20"/>
                <w:szCs w:val="20"/>
              </w:rPr>
              <w:t>Ch</w:t>
            </w:r>
            <w:proofErr w:type="spellEnd"/>
            <w:r w:rsidRPr="00F95F26">
              <w:rPr>
                <w:rFonts w:asciiTheme="majorBidi" w:hAnsiTheme="majorBidi" w:cstheme="majorBidi"/>
                <w:sz w:val="20"/>
                <w:szCs w:val="20"/>
              </w:rPr>
              <w:t>-III, Sec. 5&amp;6</w:t>
            </w:r>
          </w:p>
        </w:tc>
        <w:tc>
          <w:tcPr>
            <w:tcW w:w="1245" w:type="dxa"/>
            <w:gridSpan w:val="2"/>
          </w:tcPr>
          <w:p w:rsidR="005412F3" w:rsidRPr="00F95F26" w:rsidRDefault="005412F3" w:rsidP="005412F3">
            <w:pPr>
              <w:pStyle w:val="Default"/>
              <w:jc w:val="center"/>
              <w:rPr>
                <w:rFonts w:asciiTheme="majorBidi" w:hAnsiTheme="majorBidi" w:cstheme="majorBidi"/>
                <w:b/>
                <w:bCs/>
                <w:sz w:val="20"/>
                <w:szCs w:val="20"/>
              </w:rPr>
            </w:pPr>
          </w:p>
        </w:tc>
        <w:tc>
          <w:tcPr>
            <w:tcW w:w="1725" w:type="dxa"/>
          </w:tcPr>
          <w:p w:rsidR="005412F3" w:rsidRPr="00F95F26" w:rsidRDefault="005412F3" w:rsidP="005412F3">
            <w:pPr>
              <w:pStyle w:val="Default"/>
              <w:jc w:val="center"/>
              <w:rPr>
                <w:rFonts w:asciiTheme="majorBidi" w:hAnsiTheme="majorBidi" w:cstheme="majorBidi"/>
                <w:b/>
                <w:bCs/>
                <w:sz w:val="20"/>
                <w:szCs w:val="20"/>
              </w:rPr>
            </w:pPr>
          </w:p>
        </w:tc>
      </w:tr>
      <w:tr w:rsidR="005412F3" w:rsidRPr="00F95F26" w:rsidTr="003A1FF0">
        <w:trPr>
          <w:trHeight w:val="548"/>
        </w:trPr>
        <w:tc>
          <w:tcPr>
            <w:tcW w:w="450" w:type="dxa"/>
          </w:tcPr>
          <w:p w:rsidR="005412F3"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4</w:t>
            </w:r>
          </w:p>
        </w:tc>
        <w:tc>
          <w:tcPr>
            <w:tcW w:w="5400" w:type="dxa"/>
          </w:tcPr>
          <w:p w:rsidR="005412F3" w:rsidRPr="00F95F26" w:rsidRDefault="005412F3" w:rsidP="003A1FF0">
            <w:pPr>
              <w:pStyle w:val="Default"/>
              <w:rPr>
                <w:rFonts w:asciiTheme="majorBidi" w:hAnsiTheme="majorBidi" w:cstheme="majorBidi"/>
                <w:b/>
                <w:bCs/>
                <w:sz w:val="20"/>
                <w:szCs w:val="20"/>
              </w:rPr>
            </w:pPr>
            <w:r w:rsidRPr="00F95F26">
              <w:rPr>
                <w:rFonts w:asciiTheme="majorBidi" w:hAnsiTheme="majorBidi" w:cstheme="majorBidi"/>
                <w:b/>
                <w:bCs/>
                <w:sz w:val="20"/>
                <w:szCs w:val="20"/>
              </w:rPr>
              <w:t xml:space="preserve">Continuing Airworthiness (CA); Maintenance and Reliability Programs </w:t>
            </w:r>
          </w:p>
        </w:tc>
        <w:tc>
          <w:tcPr>
            <w:tcW w:w="1530" w:type="dxa"/>
          </w:tcPr>
          <w:p w:rsidR="005412F3" w:rsidRPr="00F95F26" w:rsidRDefault="00EE65AF" w:rsidP="005412F3">
            <w:pPr>
              <w:pStyle w:val="Default"/>
              <w:jc w:val="center"/>
              <w:rPr>
                <w:rFonts w:asciiTheme="majorBidi" w:hAnsiTheme="majorBidi" w:cstheme="majorBidi"/>
                <w:b/>
                <w:bCs/>
                <w:sz w:val="20"/>
                <w:szCs w:val="20"/>
              </w:rPr>
            </w:pPr>
            <w:proofErr w:type="spellStart"/>
            <w:r w:rsidRPr="00F95F26">
              <w:rPr>
                <w:rFonts w:asciiTheme="majorBidi" w:hAnsiTheme="majorBidi" w:cstheme="majorBidi"/>
                <w:sz w:val="20"/>
                <w:szCs w:val="20"/>
              </w:rPr>
              <w:t>Ch</w:t>
            </w:r>
            <w:proofErr w:type="spellEnd"/>
            <w:r w:rsidRPr="00F95F26">
              <w:rPr>
                <w:rFonts w:asciiTheme="majorBidi" w:hAnsiTheme="majorBidi" w:cstheme="majorBidi"/>
                <w:sz w:val="20"/>
                <w:szCs w:val="20"/>
              </w:rPr>
              <w:t>-III, 5.1/A/3, &amp; Appendix 8</w:t>
            </w:r>
          </w:p>
        </w:tc>
        <w:tc>
          <w:tcPr>
            <w:tcW w:w="1245" w:type="dxa"/>
            <w:gridSpan w:val="2"/>
          </w:tcPr>
          <w:p w:rsidR="005412F3" w:rsidRPr="00F95F26" w:rsidRDefault="005412F3" w:rsidP="005412F3">
            <w:pPr>
              <w:pStyle w:val="Default"/>
              <w:jc w:val="center"/>
              <w:rPr>
                <w:rFonts w:asciiTheme="majorBidi" w:hAnsiTheme="majorBidi" w:cstheme="majorBidi"/>
                <w:b/>
                <w:bCs/>
                <w:sz w:val="20"/>
                <w:szCs w:val="20"/>
              </w:rPr>
            </w:pPr>
          </w:p>
        </w:tc>
        <w:tc>
          <w:tcPr>
            <w:tcW w:w="1725" w:type="dxa"/>
          </w:tcPr>
          <w:p w:rsidR="005412F3" w:rsidRPr="00F95F26" w:rsidRDefault="005412F3" w:rsidP="005412F3">
            <w:pPr>
              <w:pStyle w:val="Default"/>
              <w:jc w:val="center"/>
              <w:rPr>
                <w:rFonts w:asciiTheme="majorBidi" w:hAnsiTheme="majorBidi" w:cstheme="majorBidi"/>
                <w:b/>
                <w:bCs/>
                <w:sz w:val="20"/>
                <w:szCs w:val="20"/>
              </w:rPr>
            </w:pPr>
          </w:p>
        </w:tc>
      </w:tr>
      <w:tr w:rsidR="00024A8A" w:rsidRPr="00F95F26" w:rsidTr="00895500">
        <w:trPr>
          <w:trHeight w:val="800"/>
        </w:trPr>
        <w:tc>
          <w:tcPr>
            <w:tcW w:w="450" w:type="dxa"/>
          </w:tcPr>
          <w:p w:rsidR="00024A8A"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5</w:t>
            </w:r>
          </w:p>
        </w:tc>
        <w:tc>
          <w:tcPr>
            <w:tcW w:w="5400" w:type="dxa"/>
          </w:tcPr>
          <w:p w:rsidR="00024A8A" w:rsidRPr="00F95F26" w:rsidRDefault="00024A8A" w:rsidP="003A1FF0">
            <w:pPr>
              <w:pStyle w:val="Default"/>
              <w:rPr>
                <w:rFonts w:asciiTheme="majorBidi" w:hAnsiTheme="majorBidi" w:cstheme="majorBidi"/>
                <w:b/>
                <w:bCs/>
                <w:sz w:val="20"/>
                <w:szCs w:val="20"/>
              </w:rPr>
            </w:pPr>
            <w:r w:rsidRPr="00F95F26">
              <w:rPr>
                <w:rFonts w:asciiTheme="majorBidi" w:hAnsiTheme="majorBidi" w:cstheme="majorBidi"/>
                <w:sz w:val="20"/>
                <w:szCs w:val="20"/>
              </w:rPr>
              <w:t>Specific ETOPS maintenance tasks identified by the (S</w:t>
            </w:r>
            <w:proofErr w:type="gramStart"/>
            <w:r w:rsidRPr="00F95F26">
              <w:rPr>
                <w:rFonts w:asciiTheme="majorBidi" w:hAnsiTheme="majorBidi" w:cstheme="majorBidi"/>
                <w:sz w:val="20"/>
                <w:szCs w:val="20"/>
              </w:rPr>
              <w:t>)TC</w:t>
            </w:r>
            <w:proofErr w:type="gramEnd"/>
            <w:r w:rsidRPr="00F95F26">
              <w:rPr>
                <w:rFonts w:asciiTheme="majorBidi" w:hAnsiTheme="majorBidi" w:cstheme="majorBidi"/>
                <w:sz w:val="20"/>
                <w:szCs w:val="20"/>
              </w:rPr>
              <w:t xml:space="preserve"> holder in the CMP document or equivalent is included in the maintenance program and identified as ETOPS tasks. </w:t>
            </w:r>
          </w:p>
        </w:tc>
        <w:tc>
          <w:tcPr>
            <w:tcW w:w="1530" w:type="dxa"/>
          </w:tcPr>
          <w:p w:rsidR="00024A8A" w:rsidRPr="00F95F26" w:rsidRDefault="00024A8A" w:rsidP="000543B4">
            <w:pPr>
              <w:jc w:val="center"/>
              <w:rPr>
                <w:rFonts w:asciiTheme="majorBidi" w:hAnsiTheme="majorBidi" w:cstheme="majorBidi"/>
                <w:sz w:val="20"/>
                <w:szCs w:val="20"/>
              </w:rPr>
            </w:pPr>
            <w:r w:rsidRPr="00F95F26">
              <w:rPr>
                <w:rFonts w:asciiTheme="majorBidi" w:hAnsiTheme="majorBidi" w:cstheme="majorBidi"/>
                <w:sz w:val="20"/>
                <w:szCs w:val="20"/>
              </w:rPr>
              <w:t>Appendix 8/3.1</w:t>
            </w:r>
          </w:p>
        </w:tc>
        <w:tc>
          <w:tcPr>
            <w:tcW w:w="1245" w:type="dxa"/>
            <w:gridSpan w:val="2"/>
          </w:tcPr>
          <w:p w:rsidR="00024A8A" w:rsidRPr="00F95F26" w:rsidRDefault="00024A8A" w:rsidP="000543B4">
            <w:pPr>
              <w:jc w:val="center"/>
              <w:rPr>
                <w:rFonts w:asciiTheme="majorBidi" w:hAnsiTheme="majorBidi" w:cstheme="majorBidi"/>
                <w:sz w:val="20"/>
                <w:szCs w:val="20"/>
              </w:rPr>
            </w:pPr>
          </w:p>
        </w:tc>
        <w:tc>
          <w:tcPr>
            <w:tcW w:w="1725" w:type="dxa"/>
          </w:tcPr>
          <w:p w:rsidR="00024A8A" w:rsidRPr="00F95F26" w:rsidRDefault="00024A8A" w:rsidP="000543B4">
            <w:pPr>
              <w:jc w:val="center"/>
              <w:rPr>
                <w:rFonts w:asciiTheme="majorBidi" w:hAnsiTheme="majorBidi" w:cstheme="majorBidi"/>
                <w:sz w:val="20"/>
                <w:szCs w:val="20"/>
              </w:rPr>
            </w:pPr>
          </w:p>
        </w:tc>
      </w:tr>
      <w:tr w:rsidR="00024A8A" w:rsidRPr="00F95F26" w:rsidTr="000F73A2">
        <w:trPr>
          <w:trHeight w:val="800"/>
        </w:trPr>
        <w:tc>
          <w:tcPr>
            <w:tcW w:w="450" w:type="dxa"/>
          </w:tcPr>
          <w:p w:rsidR="00024A8A"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6</w:t>
            </w:r>
          </w:p>
        </w:tc>
        <w:tc>
          <w:tcPr>
            <w:tcW w:w="5400" w:type="dxa"/>
          </w:tcPr>
          <w:p w:rsidR="00024A8A" w:rsidRPr="00F95F26" w:rsidRDefault="00024A8A" w:rsidP="003A1FF0">
            <w:pPr>
              <w:pStyle w:val="Default"/>
              <w:rPr>
                <w:rFonts w:asciiTheme="majorBidi" w:hAnsiTheme="majorBidi" w:cstheme="majorBidi"/>
                <w:sz w:val="20"/>
                <w:szCs w:val="20"/>
              </w:rPr>
            </w:pPr>
            <w:r w:rsidRPr="00F95F26">
              <w:rPr>
                <w:rFonts w:asciiTheme="majorBidi" w:hAnsiTheme="majorBidi" w:cstheme="majorBidi"/>
                <w:sz w:val="20"/>
                <w:szCs w:val="20"/>
              </w:rPr>
              <w:t xml:space="preserve">The maintenance program includes tasks to maintain the integrity of cargo compartment and pressurization features, including baggage hold liners, door seals and drain valve condition. </w:t>
            </w:r>
          </w:p>
        </w:tc>
        <w:tc>
          <w:tcPr>
            <w:tcW w:w="1530" w:type="dxa"/>
          </w:tcPr>
          <w:p w:rsidR="00024A8A" w:rsidRPr="00F95F26" w:rsidRDefault="00024A8A" w:rsidP="000543B4">
            <w:pPr>
              <w:jc w:val="center"/>
              <w:rPr>
                <w:rFonts w:asciiTheme="majorBidi" w:hAnsiTheme="majorBidi" w:cstheme="majorBidi"/>
                <w:sz w:val="20"/>
                <w:szCs w:val="20"/>
              </w:rPr>
            </w:pPr>
            <w:r w:rsidRPr="00F95F26">
              <w:rPr>
                <w:rFonts w:asciiTheme="majorBidi" w:hAnsiTheme="majorBidi" w:cstheme="majorBidi"/>
                <w:sz w:val="20"/>
                <w:szCs w:val="20"/>
              </w:rPr>
              <w:t>Appendix 8/3.1</w:t>
            </w:r>
          </w:p>
        </w:tc>
        <w:tc>
          <w:tcPr>
            <w:tcW w:w="1245" w:type="dxa"/>
            <w:gridSpan w:val="2"/>
          </w:tcPr>
          <w:p w:rsidR="00024A8A" w:rsidRPr="00F95F26" w:rsidRDefault="00024A8A" w:rsidP="000543B4">
            <w:pPr>
              <w:jc w:val="center"/>
              <w:rPr>
                <w:rFonts w:asciiTheme="majorBidi" w:hAnsiTheme="majorBidi" w:cstheme="majorBidi"/>
                <w:sz w:val="20"/>
                <w:szCs w:val="20"/>
              </w:rPr>
            </w:pPr>
          </w:p>
        </w:tc>
        <w:tc>
          <w:tcPr>
            <w:tcW w:w="1725" w:type="dxa"/>
          </w:tcPr>
          <w:p w:rsidR="00024A8A" w:rsidRPr="00F95F26" w:rsidRDefault="00024A8A" w:rsidP="000543B4">
            <w:pPr>
              <w:jc w:val="center"/>
              <w:rPr>
                <w:rFonts w:asciiTheme="majorBidi" w:hAnsiTheme="majorBidi" w:cstheme="majorBidi"/>
                <w:sz w:val="20"/>
                <w:szCs w:val="20"/>
              </w:rPr>
            </w:pPr>
          </w:p>
        </w:tc>
      </w:tr>
      <w:tr w:rsidR="00024A8A" w:rsidRPr="00F95F26" w:rsidTr="003A1FF0">
        <w:trPr>
          <w:trHeight w:val="512"/>
        </w:trPr>
        <w:tc>
          <w:tcPr>
            <w:tcW w:w="450" w:type="dxa"/>
          </w:tcPr>
          <w:p w:rsidR="00024A8A"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7</w:t>
            </w:r>
          </w:p>
        </w:tc>
        <w:tc>
          <w:tcPr>
            <w:tcW w:w="5400" w:type="dxa"/>
          </w:tcPr>
          <w:p w:rsidR="00024A8A" w:rsidRPr="00F95F26" w:rsidRDefault="00024A8A" w:rsidP="003A1FF0">
            <w:pPr>
              <w:pStyle w:val="Default"/>
              <w:rPr>
                <w:rFonts w:asciiTheme="majorBidi" w:hAnsiTheme="majorBidi" w:cstheme="majorBidi"/>
                <w:sz w:val="20"/>
                <w:szCs w:val="20"/>
              </w:rPr>
            </w:pPr>
            <w:r w:rsidRPr="00F95F26">
              <w:rPr>
                <w:rFonts w:asciiTheme="majorBidi" w:hAnsiTheme="majorBidi" w:cstheme="majorBidi"/>
                <w:sz w:val="20"/>
                <w:szCs w:val="20"/>
              </w:rPr>
              <w:t xml:space="preserve">ETOPS service check is developed to verify the status of the </w:t>
            </w:r>
            <w:proofErr w:type="spellStart"/>
            <w:r w:rsidRPr="00F95F26">
              <w:rPr>
                <w:rFonts w:asciiTheme="majorBidi" w:hAnsiTheme="majorBidi" w:cstheme="majorBidi"/>
                <w:sz w:val="20"/>
                <w:szCs w:val="20"/>
              </w:rPr>
              <w:t>aeroplane</w:t>
            </w:r>
            <w:proofErr w:type="spellEnd"/>
            <w:r w:rsidRPr="00F95F26">
              <w:rPr>
                <w:rFonts w:asciiTheme="majorBidi" w:hAnsiTheme="majorBidi" w:cstheme="majorBidi"/>
                <w:sz w:val="20"/>
                <w:szCs w:val="20"/>
              </w:rPr>
              <w:t xml:space="preserve"> and the ETOPS significant systems </w:t>
            </w:r>
          </w:p>
        </w:tc>
        <w:tc>
          <w:tcPr>
            <w:tcW w:w="1530" w:type="dxa"/>
          </w:tcPr>
          <w:p w:rsidR="00024A8A" w:rsidRPr="00F95F26" w:rsidRDefault="00024A8A" w:rsidP="000543B4">
            <w:pPr>
              <w:jc w:val="center"/>
              <w:rPr>
                <w:rFonts w:asciiTheme="majorBidi" w:hAnsiTheme="majorBidi" w:cstheme="majorBidi"/>
                <w:sz w:val="20"/>
                <w:szCs w:val="20"/>
              </w:rPr>
            </w:pPr>
            <w:r w:rsidRPr="00F95F26">
              <w:rPr>
                <w:rFonts w:asciiTheme="majorBidi" w:hAnsiTheme="majorBidi" w:cstheme="majorBidi"/>
                <w:sz w:val="20"/>
                <w:szCs w:val="20"/>
              </w:rPr>
              <w:t>Appendix 8/3.1.1</w:t>
            </w:r>
          </w:p>
        </w:tc>
        <w:tc>
          <w:tcPr>
            <w:tcW w:w="1245" w:type="dxa"/>
            <w:gridSpan w:val="2"/>
          </w:tcPr>
          <w:p w:rsidR="00024A8A" w:rsidRPr="00F95F26" w:rsidRDefault="00024A8A" w:rsidP="000543B4">
            <w:pPr>
              <w:jc w:val="center"/>
              <w:rPr>
                <w:rFonts w:asciiTheme="majorBidi" w:hAnsiTheme="majorBidi" w:cstheme="majorBidi"/>
                <w:sz w:val="20"/>
                <w:szCs w:val="20"/>
              </w:rPr>
            </w:pPr>
          </w:p>
        </w:tc>
        <w:tc>
          <w:tcPr>
            <w:tcW w:w="1725" w:type="dxa"/>
          </w:tcPr>
          <w:p w:rsidR="00024A8A" w:rsidRPr="00F95F26" w:rsidRDefault="00024A8A" w:rsidP="000543B4">
            <w:pPr>
              <w:jc w:val="center"/>
              <w:rPr>
                <w:rFonts w:asciiTheme="majorBidi" w:hAnsiTheme="majorBidi" w:cstheme="majorBidi"/>
                <w:sz w:val="20"/>
                <w:szCs w:val="20"/>
              </w:rPr>
            </w:pPr>
          </w:p>
        </w:tc>
      </w:tr>
      <w:tr w:rsidR="00024A8A" w:rsidRPr="00F95F26" w:rsidTr="003A1FF0">
        <w:trPr>
          <w:trHeight w:val="602"/>
        </w:trPr>
        <w:tc>
          <w:tcPr>
            <w:tcW w:w="450" w:type="dxa"/>
          </w:tcPr>
          <w:p w:rsidR="00024A8A"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8</w:t>
            </w:r>
          </w:p>
        </w:tc>
        <w:tc>
          <w:tcPr>
            <w:tcW w:w="5400" w:type="dxa"/>
          </w:tcPr>
          <w:p w:rsidR="00024A8A" w:rsidRPr="00F95F26" w:rsidRDefault="00024A8A" w:rsidP="003A1FF0">
            <w:pPr>
              <w:pStyle w:val="Default"/>
              <w:rPr>
                <w:rFonts w:asciiTheme="majorBidi" w:hAnsiTheme="majorBidi" w:cstheme="majorBidi"/>
                <w:sz w:val="20"/>
                <w:szCs w:val="20"/>
              </w:rPr>
            </w:pPr>
            <w:r w:rsidRPr="00F95F26">
              <w:rPr>
                <w:rFonts w:asciiTheme="majorBidi" w:hAnsiTheme="majorBidi" w:cstheme="majorBidi"/>
                <w:sz w:val="20"/>
                <w:szCs w:val="20"/>
              </w:rPr>
              <w:t>RELIABILITY PROGRAM is event oriented and incorporate;</w:t>
            </w:r>
          </w:p>
        </w:tc>
        <w:tc>
          <w:tcPr>
            <w:tcW w:w="1530" w:type="dxa"/>
          </w:tcPr>
          <w:p w:rsidR="00024A8A" w:rsidRPr="00F95F26" w:rsidRDefault="00024A8A" w:rsidP="000543B4">
            <w:pPr>
              <w:jc w:val="center"/>
              <w:rPr>
                <w:rFonts w:asciiTheme="majorBidi" w:hAnsiTheme="majorBidi" w:cstheme="majorBidi"/>
                <w:sz w:val="20"/>
                <w:szCs w:val="20"/>
              </w:rPr>
            </w:pPr>
            <w:proofErr w:type="spellStart"/>
            <w:r w:rsidRPr="00F95F26">
              <w:rPr>
                <w:rFonts w:asciiTheme="majorBidi" w:hAnsiTheme="majorBidi" w:cstheme="majorBidi"/>
                <w:sz w:val="20"/>
                <w:szCs w:val="20"/>
              </w:rPr>
              <w:t>Ch</w:t>
            </w:r>
            <w:proofErr w:type="spellEnd"/>
            <w:r w:rsidRPr="00F95F26">
              <w:rPr>
                <w:rFonts w:asciiTheme="majorBidi" w:hAnsiTheme="majorBidi" w:cstheme="majorBidi"/>
                <w:sz w:val="20"/>
                <w:szCs w:val="20"/>
              </w:rPr>
              <w:t>-III, 5.1/A/3, Appendix 8/3.2</w:t>
            </w:r>
          </w:p>
        </w:tc>
        <w:tc>
          <w:tcPr>
            <w:tcW w:w="1245" w:type="dxa"/>
            <w:gridSpan w:val="2"/>
          </w:tcPr>
          <w:p w:rsidR="00024A8A" w:rsidRPr="00F95F26" w:rsidRDefault="00024A8A" w:rsidP="000543B4">
            <w:pPr>
              <w:jc w:val="center"/>
              <w:rPr>
                <w:rFonts w:asciiTheme="majorBidi" w:hAnsiTheme="majorBidi" w:cstheme="majorBidi"/>
                <w:sz w:val="20"/>
                <w:szCs w:val="20"/>
              </w:rPr>
            </w:pPr>
          </w:p>
        </w:tc>
        <w:tc>
          <w:tcPr>
            <w:tcW w:w="1725" w:type="dxa"/>
          </w:tcPr>
          <w:p w:rsidR="00024A8A" w:rsidRPr="00F95F26" w:rsidRDefault="00024A8A" w:rsidP="000543B4">
            <w:pPr>
              <w:jc w:val="center"/>
              <w:rPr>
                <w:rFonts w:asciiTheme="majorBidi" w:hAnsiTheme="majorBidi" w:cstheme="majorBidi"/>
                <w:sz w:val="20"/>
                <w:szCs w:val="20"/>
              </w:rPr>
            </w:pPr>
          </w:p>
        </w:tc>
      </w:tr>
      <w:tr w:rsidR="00024A8A" w:rsidRPr="00F95F26" w:rsidTr="003A1FF0">
        <w:trPr>
          <w:trHeight w:val="332"/>
        </w:trPr>
        <w:tc>
          <w:tcPr>
            <w:tcW w:w="450" w:type="dxa"/>
          </w:tcPr>
          <w:p w:rsidR="00024A8A"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9</w:t>
            </w:r>
          </w:p>
        </w:tc>
        <w:tc>
          <w:tcPr>
            <w:tcW w:w="5400" w:type="dxa"/>
          </w:tcPr>
          <w:p w:rsidR="00024A8A" w:rsidRPr="00F95F26" w:rsidRDefault="00024A8A" w:rsidP="003A1FF0">
            <w:pPr>
              <w:pStyle w:val="Default"/>
              <w:rPr>
                <w:rFonts w:asciiTheme="majorBidi" w:hAnsiTheme="majorBidi" w:cstheme="majorBidi"/>
                <w:sz w:val="20"/>
                <w:szCs w:val="20"/>
              </w:rPr>
            </w:pPr>
            <w:r w:rsidRPr="00F95F26">
              <w:rPr>
                <w:rFonts w:asciiTheme="majorBidi" w:hAnsiTheme="majorBidi" w:cstheme="majorBidi"/>
                <w:sz w:val="20"/>
                <w:szCs w:val="20"/>
              </w:rPr>
              <w:t xml:space="preserve">Occurrence reporting </w:t>
            </w:r>
          </w:p>
        </w:tc>
        <w:tc>
          <w:tcPr>
            <w:tcW w:w="1530" w:type="dxa"/>
          </w:tcPr>
          <w:p w:rsidR="00024A8A" w:rsidRPr="00F95F26" w:rsidRDefault="00024A8A" w:rsidP="000543B4">
            <w:pPr>
              <w:jc w:val="center"/>
              <w:rPr>
                <w:rFonts w:asciiTheme="majorBidi" w:hAnsiTheme="majorBidi" w:cstheme="majorBidi"/>
                <w:sz w:val="20"/>
                <w:szCs w:val="20"/>
              </w:rPr>
            </w:pPr>
            <w:r w:rsidRPr="00F95F26">
              <w:rPr>
                <w:rFonts w:asciiTheme="majorBidi" w:hAnsiTheme="majorBidi" w:cstheme="majorBidi"/>
                <w:sz w:val="20"/>
                <w:szCs w:val="20"/>
              </w:rPr>
              <w:t>Appendix 8/2</w:t>
            </w:r>
          </w:p>
        </w:tc>
        <w:tc>
          <w:tcPr>
            <w:tcW w:w="1245" w:type="dxa"/>
            <w:gridSpan w:val="2"/>
          </w:tcPr>
          <w:p w:rsidR="00024A8A" w:rsidRPr="00F95F26" w:rsidRDefault="00024A8A" w:rsidP="000543B4">
            <w:pPr>
              <w:jc w:val="center"/>
              <w:rPr>
                <w:rFonts w:asciiTheme="majorBidi" w:hAnsiTheme="majorBidi" w:cstheme="majorBidi"/>
                <w:sz w:val="20"/>
                <w:szCs w:val="20"/>
              </w:rPr>
            </w:pPr>
          </w:p>
        </w:tc>
        <w:tc>
          <w:tcPr>
            <w:tcW w:w="1725" w:type="dxa"/>
          </w:tcPr>
          <w:p w:rsidR="00024A8A" w:rsidRPr="00F95F26" w:rsidRDefault="00024A8A" w:rsidP="000543B4">
            <w:pPr>
              <w:jc w:val="center"/>
              <w:rPr>
                <w:rFonts w:asciiTheme="majorBidi" w:hAnsiTheme="majorBidi" w:cstheme="majorBidi"/>
                <w:sz w:val="20"/>
                <w:szCs w:val="20"/>
              </w:rPr>
            </w:pPr>
          </w:p>
        </w:tc>
      </w:tr>
      <w:tr w:rsidR="00024A8A" w:rsidRPr="00F95F26" w:rsidTr="007C6107">
        <w:trPr>
          <w:trHeight w:val="800"/>
        </w:trPr>
        <w:tc>
          <w:tcPr>
            <w:tcW w:w="450" w:type="dxa"/>
          </w:tcPr>
          <w:p w:rsidR="00024A8A"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10</w:t>
            </w:r>
          </w:p>
        </w:tc>
        <w:tc>
          <w:tcPr>
            <w:tcW w:w="5400" w:type="dxa"/>
          </w:tcPr>
          <w:p w:rsidR="00024A8A" w:rsidRPr="00F95F26" w:rsidRDefault="00024A8A" w:rsidP="005412F3">
            <w:pPr>
              <w:pStyle w:val="Default"/>
              <w:rPr>
                <w:rFonts w:asciiTheme="majorBidi" w:hAnsiTheme="majorBidi" w:cstheme="majorBidi"/>
                <w:sz w:val="20"/>
                <w:szCs w:val="20"/>
              </w:rPr>
            </w:pPr>
            <w:r w:rsidRPr="00F95F26">
              <w:rPr>
                <w:rFonts w:asciiTheme="majorBidi" w:hAnsiTheme="majorBidi" w:cstheme="majorBidi"/>
                <w:sz w:val="20"/>
                <w:szCs w:val="20"/>
              </w:rPr>
              <w:t xml:space="preserve">Operator’s assessment of propulsion systems reliability </w:t>
            </w:r>
          </w:p>
          <w:p w:rsidR="00024A8A" w:rsidRPr="00F95F26" w:rsidRDefault="00024A8A" w:rsidP="005412F3">
            <w:pPr>
              <w:pStyle w:val="Default"/>
              <w:rPr>
                <w:rFonts w:asciiTheme="majorBidi" w:hAnsiTheme="majorBidi" w:cstheme="majorBidi"/>
                <w:sz w:val="20"/>
                <w:szCs w:val="20"/>
              </w:rPr>
            </w:pPr>
          </w:p>
        </w:tc>
        <w:tc>
          <w:tcPr>
            <w:tcW w:w="1530" w:type="dxa"/>
          </w:tcPr>
          <w:p w:rsidR="00024A8A" w:rsidRPr="00F95F26" w:rsidRDefault="00024A8A" w:rsidP="000543B4">
            <w:pPr>
              <w:jc w:val="center"/>
              <w:rPr>
                <w:rFonts w:asciiTheme="majorBidi" w:hAnsiTheme="majorBidi" w:cstheme="majorBidi"/>
                <w:sz w:val="20"/>
                <w:szCs w:val="20"/>
              </w:rPr>
            </w:pPr>
            <w:proofErr w:type="spellStart"/>
            <w:r w:rsidRPr="00F95F26">
              <w:rPr>
                <w:rFonts w:asciiTheme="majorBidi" w:hAnsiTheme="majorBidi" w:cstheme="majorBidi"/>
                <w:sz w:val="20"/>
                <w:szCs w:val="20"/>
              </w:rPr>
              <w:t>Ch</w:t>
            </w:r>
            <w:proofErr w:type="spellEnd"/>
            <w:r w:rsidRPr="00F95F26">
              <w:rPr>
                <w:rFonts w:asciiTheme="majorBidi" w:hAnsiTheme="majorBidi" w:cstheme="majorBidi"/>
                <w:sz w:val="20"/>
                <w:szCs w:val="20"/>
              </w:rPr>
              <w:t>-III, 5.1/A/3, 5.1/B/4, or 6.3 as applicable &amp; Appendix 8/3.2.2</w:t>
            </w:r>
          </w:p>
        </w:tc>
        <w:tc>
          <w:tcPr>
            <w:tcW w:w="1245" w:type="dxa"/>
            <w:gridSpan w:val="2"/>
          </w:tcPr>
          <w:p w:rsidR="00024A8A" w:rsidRPr="00F95F26" w:rsidRDefault="00024A8A" w:rsidP="000543B4">
            <w:pPr>
              <w:jc w:val="center"/>
              <w:rPr>
                <w:rFonts w:asciiTheme="majorBidi" w:hAnsiTheme="majorBidi" w:cstheme="majorBidi"/>
                <w:sz w:val="20"/>
                <w:szCs w:val="20"/>
              </w:rPr>
            </w:pPr>
          </w:p>
        </w:tc>
        <w:tc>
          <w:tcPr>
            <w:tcW w:w="1725" w:type="dxa"/>
          </w:tcPr>
          <w:p w:rsidR="00024A8A" w:rsidRPr="00F95F26" w:rsidRDefault="00024A8A" w:rsidP="000543B4">
            <w:pPr>
              <w:jc w:val="center"/>
              <w:rPr>
                <w:rFonts w:asciiTheme="majorBidi" w:hAnsiTheme="majorBidi" w:cstheme="majorBidi"/>
                <w:sz w:val="20"/>
                <w:szCs w:val="20"/>
              </w:rPr>
            </w:pPr>
          </w:p>
        </w:tc>
      </w:tr>
      <w:tr w:rsidR="00024A8A" w:rsidRPr="00F95F26" w:rsidTr="003A1FF0">
        <w:trPr>
          <w:trHeight w:val="548"/>
        </w:trPr>
        <w:tc>
          <w:tcPr>
            <w:tcW w:w="450" w:type="dxa"/>
          </w:tcPr>
          <w:p w:rsidR="00024A8A"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11</w:t>
            </w:r>
          </w:p>
        </w:tc>
        <w:tc>
          <w:tcPr>
            <w:tcW w:w="5400" w:type="dxa"/>
          </w:tcPr>
          <w:p w:rsidR="00024A8A" w:rsidRPr="00F95F26" w:rsidRDefault="00024A8A" w:rsidP="00024A8A">
            <w:pPr>
              <w:pStyle w:val="Default"/>
              <w:rPr>
                <w:rFonts w:asciiTheme="majorBidi" w:hAnsiTheme="majorBidi" w:cstheme="majorBidi"/>
                <w:sz w:val="20"/>
                <w:szCs w:val="20"/>
              </w:rPr>
            </w:pPr>
            <w:r w:rsidRPr="00F95F26">
              <w:rPr>
                <w:rFonts w:asciiTheme="majorBidi" w:hAnsiTheme="majorBidi" w:cstheme="majorBidi"/>
                <w:sz w:val="20"/>
                <w:szCs w:val="20"/>
              </w:rPr>
              <w:t xml:space="preserve">APU in-flight start program </w:t>
            </w:r>
          </w:p>
        </w:tc>
        <w:tc>
          <w:tcPr>
            <w:tcW w:w="1530" w:type="dxa"/>
          </w:tcPr>
          <w:p w:rsidR="00024A8A" w:rsidRPr="00F95F26" w:rsidRDefault="00024A8A" w:rsidP="000543B4">
            <w:pPr>
              <w:jc w:val="center"/>
              <w:rPr>
                <w:rFonts w:asciiTheme="majorBidi" w:hAnsiTheme="majorBidi" w:cstheme="majorBidi"/>
                <w:sz w:val="20"/>
                <w:szCs w:val="20"/>
              </w:rPr>
            </w:pPr>
            <w:r w:rsidRPr="00F95F26">
              <w:rPr>
                <w:rFonts w:asciiTheme="majorBidi" w:hAnsiTheme="majorBidi" w:cstheme="majorBidi"/>
                <w:sz w:val="20"/>
                <w:szCs w:val="20"/>
              </w:rPr>
              <w:t>Appendix 8/3.2.3</w:t>
            </w:r>
          </w:p>
        </w:tc>
        <w:tc>
          <w:tcPr>
            <w:tcW w:w="1245" w:type="dxa"/>
            <w:gridSpan w:val="2"/>
          </w:tcPr>
          <w:p w:rsidR="00024A8A" w:rsidRPr="00F95F26" w:rsidRDefault="00024A8A" w:rsidP="000543B4">
            <w:pPr>
              <w:jc w:val="center"/>
              <w:rPr>
                <w:rFonts w:asciiTheme="majorBidi" w:hAnsiTheme="majorBidi" w:cstheme="majorBidi"/>
                <w:sz w:val="20"/>
                <w:szCs w:val="20"/>
              </w:rPr>
            </w:pPr>
          </w:p>
        </w:tc>
        <w:tc>
          <w:tcPr>
            <w:tcW w:w="1725" w:type="dxa"/>
          </w:tcPr>
          <w:p w:rsidR="00024A8A" w:rsidRPr="00F95F26" w:rsidRDefault="00024A8A" w:rsidP="000543B4">
            <w:pPr>
              <w:jc w:val="center"/>
              <w:rPr>
                <w:rFonts w:asciiTheme="majorBidi" w:hAnsiTheme="majorBidi" w:cstheme="majorBidi"/>
                <w:sz w:val="20"/>
                <w:szCs w:val="20"/>
              </w:rPr>
            </w:pPr>
          </w:p>
        </w:tc>
      </w:tr>
      <w:tr w:rsidR="003A1FF0" w:rsidRPr="00F95F26" w:rsidTr="003474BD">
        <w:trPr>
          <w:trHeight w:val="800"/>
        </w:trPr>
        <w:tc>
          <w:tcPr>
            <w:tcW w:w="450" w:type="dxa"/>
          </w:tcPr>
          <w:p w:rsidR="003A1FF0"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12</w:t>
            </w:r>
          </w:p>
        </w:tc>
        <w:tc>
          <w:tcPr>
            <w:tcW w:w="5400" w:type="dxa"/>
          </w:tcPr>
          <w:p w:rsidR="003A1FF0" w:rsidRPr="00F95F26" w:rsidRDefault="003A1FF0" w:rsidP="005412F3">
            <w:pPr>
              <w:pStyle w:val="Default"/>
              <w:rPr>
                <w:rFonts w:asciiTheme="majorBidi" w:hAnsiTheme="majorBidi" w:cstheme="majorBidi"/>
                <w:sz w:val="20"/>
                <w:szCs w:val="20"/>
              </w:rPr>
            </w:pPr>
            <w:r w:rsidRPr="00F95F26">
              <w:rPr>
                <w:rFonts w:asciiTheme="majorBidi" w:hAnsiTheme="majorBidi" w:cstheme="majorBidi"/>
                <w:sz w:val="20"/>
                <w:szCs w:val="20"/>
              </w:rPr>
              <w:t xml:space="preserve">Oil consumption program </w:t>
            </w:r>
          </w:p>
          <w:p w:rsidR="003A1FF0" w:rsidRPr="00F95F26" w:rsidRDefault="003A1FF0" w:rsidP="005412F3">
            <w:pPr>
              <w:pStyle w:val="Default"/>
              <w:rPr>
                <w:rFonts w:asciiTheme="majorBidi" w:hAnsiTheme="majorBidi" w:cstheme="majorBidi"/>
                <w:sz w:val="20"/>
                <w:szCs w:val="20"/>
              </w:rPr>
            </w:pPr>
          </w:p>
        </w:tc>
        <w:tc>
          <w:tcPr>
            <w:tcW w:w="1530" w:type="dxa"/>
          </w:tcPr>
          <w:p w:rsidR="003A1FF0" w:rsidRPr="00F95F26" w:rsidRDefault="003A1FF0" w:rsidP="000543B4">
            <w:pPr>
              <w:jc w:val="center"/>
              <w:rPr>
                <w:rFonts w:asciiTheme="majorBidi" w:hAnsiTheme="majorBidi" w:cstheme="majorBidi"/>
                <w:sz w:val="20"/>
                <w:szCs w:val="20"/>
              </w:rPr>
            </w:pPr>
            <w:proofErr w:type="spellStart"/>
            <w:r w:rsidRPr="00F95F26">
              <w:rPr>
                <w:rFonts w:asciiTheme="majorBidi" w:hAnsiTheme="majorBidi" w:cstheme="majorBidi"/>
                <w:sz w:val="20"/>
                <w:szCs w:val="20"/>
              </w:rPr>
              <w:t>Ch</w:t>
            </w:r>
            <w:proofErr w:type="spellEnd"/>
            <w:r w:rsidRPr="00F95F26">
              <w:rPr>
                <w:rFonts w:asciiTheme="majorBidi" w:hAnsiTheme="majorBidi" w:cstheme="majorBidi"/>
                <w:sz w:val="20"/>
                <w:szCs w:val="20"/>
              </w:rPr>
              <w:t>-III, 5.1/A/3, Appendix 8/3.2.4</w:t>
            </w:r>
          </w:p>
        </w:tc>
        <w:tc>
          <w:tcPr>
            <w:tcW w:w="1245" w:type="dxa"/>
            <w:gridSpan w:val="2"/>
          </w:tcPr>
          <w:p w:rsidR="003A1FF0" w:rsidRPr="00F95F26" w:rsidRDefault="003A1FF0" w:rsidP="000543B4">
            <w:pPr>
              <w:jc w:val="center"/>
              <w:rPr>
                <w:rFonts w:asciiTheme="majorBidi" w:hAnsiTheme="majorBidi" w:cstheme="majorBidi"/>
                <w:sz w:val="20"/>
                <w:szCs w:val="20"/>
              </w:rPr>
            </w:pPr>
          </w:p>
        </w:tc>
        <w:tc>
          <w:tcPr>
            <w:tcW w:w="1725" w:type="dxa"/>
          </w:tcPr>
          <w:p w:rsidR="003A1FF0" w:rsidRPr="00F95F26" w:rsidRDefault="003A1FF0" w:rsidP="000543B4">
            <w:pPr>
              <w:jc w:val="center"/>
              <w:rPr>
                <w:rFonts w:asciiTheme="majorBidi" w:hAnsiTheme="majorBidi" w:cstheme="majorBidi"/>
                <w:sz w:val="20"/>
                <w:szCs w:val="20"/>
              </w:rPr>
            </w:pPr>
          </w:p>
        </w:tc>
      </w:tr>
      <w:tr w:rsidR="003A1FF0" w:rsidRPr="00F95F26" w:rsidTr="000471A4">
        <w:trPr>
          <w:trHeight w:val="800"/>
        </w:trPr>
        <w:tc>
          <w:tcPr>
            <w:tcW w:w="450" w:type="dxa"/>
          </w:tcPr>
          <w:p w:rsidR="003A1FF0"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13</w:t>
            </w:r>
          </w:p>
        </w:tc>
        <w:tc>
          <w:tcPr>
            <w:tcW w:w="5400" w:type="dxa"/>
          </w:tcPr>
          <w:p w:rsidR="003A1FF0" w:rsidRPr="00F95F26" w:rsidRDefault="003A1FF0" w:rsidP="005412F3">
            <w:pPr>
              <w:pStyle w:val="Default"/>
              <w:rPr>
                <w:rFonts w:asciiTheme="majorBidi" w:hAnsiTheme="majorBidi" w:cstheme="majorBidi"/>
                <w:sz w:val="20"/>
                <w:szCs w:val="20"/>
              </w:rPr>
            </w:pPr>
            <w:r w:rsidRPr="00F95F26">
              <w:rPr>
                <w:rFonts w:asciiTheme="majorBidi" w:hAnsiTheme="majorBidi" w:cstheme="majorBidi"/>
                <w:sz w:val="20"/>
                <w:szCs w:val="20"/>
              </w:rPr>
              <w:t xml:space="preserve">Engine Condition Monitoring program </w:t>
            </w:r>
          </w:p>
          <w:p w:rsidR="003A1FF0" w:rsidRPr="00F95F26" w:rsidRDefault="003A1FF0" w:rsidP="005412F3">
            <w:pPr>
              <w:pStyle w:val="Default"/>
              <w:rPr>
                <w:rFonts w:asciiTheme="majorBidi" w:hAnsiTheme="majorBidi" w:cstheme="majorBidi"/>
                <w:sz w:val="20"/>
                <w:szCs w:val="20"/>
              </w:rPr>
            </w:pPr>
          </w:p>
        </w:tc>
        <w:tc>
          <w:tcPr>
            <w:tcW w:w="1530" w:type="dxa"/>
          </w:tcPr>
          <w:p w:rsidR="003A1FF0" w:rsidRPr="00F95F26" w:rsidRDefault="003A1FF0" w:rsidP="000543B4">
            <w:pPr>
              <w:jc w:val="center"/>
              <w:rPr>
                <w:rFonts w:asciiTheme="majorBidi" w:hAnsiTheme="majorBidi" w:cstheme="majorBidi"/>
                <w:sz w:val="20"/>
                <w:szCs w:val="20"/>
              </w:rPr>
            </w:pPr>
            <w:proofErr w:type="spellStart"/>
            <w:r w:rsidRPr="00F95F26">
              <w:rPr>
                <w:rFonts w:asciiTheme="majorBidi" w:hAnsiTheme="majorBidi" w:cstheme="majorBidi"/>
                <w:sz w:val="20"/>
                <w:szCs w:val="20"/>
              </w:rPr>
              <w:t>Ch</w:t>
            </w:r>
            <w:proofErr w:type="spellEnd"/>
            <w:r w:rsidRPr="00F95F26">
              <w:rPr>
                <w:rFonts w:asciiTheme="majorBidi" w:hAnsiTheme="majorBidi" w:cstheme="majorBidi"/>
                <w:sz w:val="20"/>
                <w:szCs w:val="20"/>
              </w:rPr>
              <w:t>-III, 5.1/A/3, Appendix 8/3.2.5</w:t>
            </w:r>
          </w:p>
        </w:tc>
        <w:tc>
          <w:tcPr>
            <w:tcW w:w="1245" w:type="dxa"/>
            <w:gridSpan w:val="2"/>
          </w:tcPr>
          <w:p w:rsidR="003A1FF0" w:rsidRPr="00F95F26" w:rsidRDefault="003A1FF0" w:rsidP="000543B4">
            <w:pPr>
              <w:jc w:val="center"/>
              <w:rPr>
                <w:rFonts w:asciiTheme="majorBidi" w:hAnsiTheme="majorBidi" w:cstheme="majorBidi"/>
                <w:sz w:val="20"/>
                <w:szCs w:val="20"/>
              </w:rPr>
            </w:pPr>
          </w:p>
        </w:tc>
        <w:tc>
          <w:tcPr>
            <w:tcW w:w="1725" w:type="dxa"/>
          </w:tcPr>
          <w:p w:rsidR="003A1FF0" w:rsidRPr="00F95F26" w:rsidRDefault="003A1FF0" w:rsidP="000543B4">
            <w:pPr>
              <w:jc w:val="center"/>
              <w:rPr>
                <w:rFonts w:asciiTheme="majorBidi" w:hAnsiTheme="majorBidi" w:cstheme="majorBidi"/>
                <w:sz w:val="20"/>
                <w:szCs w:val="20"/>
              </w:rPr>
            </w:pPr>
          </w:p>
        </w:tc>
      </w:tr>
      <w:tr w:rsidR="003A1FF0" w:rsidRPr="00F95F26" w:rsidTr="00A25BA8">
        <w:trPr>
          <w:trHeight w:val="800"/>
        </w:trPr>
        <w:tc>
          <w:tcPr>
            <w:tcW w:w="450" w:type="dxa"/>
          </w:tcPr>
          <w:p w:rsidR="003A1FF0"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14</w:t>
            </w:r>
          </w:p>
        </w:tc>
        <w:tc>
          <w:tcPr>
            <w:tcW w:w="5400" w:type="dxa"/>
          </w:tcPr>
          <w:p w:rsidR="003A1FF0" w:rsidRPr="00F95F26" w:rsidRDefault="003A1FF0" w:rsidP="005412F3">
            <w:pPr>
              <w:pStyle w:val="Default"/>
              <w:rPr>
                <w:rFonts w:asciiTheme="majorBidi" w:hAnsiTheme="majorBidi" w:cstheme="majorBidi"/>
                <w:sz w:val="20"/>
                <w:szCs w:val="20"/>
              </w:rPr>
            </w:pPr>
            <w:r w:rsidRPr="00F95F26">
              <w:rPr>
                <w:rFonts w:asciiTheme="majorBidi" w:hAnsiTheme="majorBidi" w:cstheme="majorBidi"/>
                <w:sz w:val="20"/>
                <w:szCs w:val="20"/>
              </w:rPr>
              <w:t xml:space="preserve">Verification program </w:t>
            </w:r>
          </w:p>
          <w:p w:rsidR="003A1FF0" w:rsidRPr="00F95F26" w:rsidRDefault="003A1FF0" w:rsidP="005412F3">
            <w:pPr>
              <w:pStyle w:val="Default"/>
              <w:rPr>
                <w:rFonts w:asciiTheme="majorBidi" w:hAnsiTheme="majorBidi" w:cstheme="majorBidi"/>
                <w:sz w:val="20"/>
                <w:szCs w:val="20"/>
              </w:rPr>
            </w:pPr>
          </w:p>
        </w:tc>
        <w:tc>
          <w:tcPr>
            <w:tcW w:w="1530" w:type="dxa"/>
          </w:tcPr>
          <w:p w:rsidR="003A1FF0" w:rsidRPr="00F95F26" w:rsidRDefault="003A1FF0" w:rsidP="000543B4">
            <w:pPr>
              <w:jc w:val="center"/>
              <w:rPr>
                <w:rFonts w:asciiTheme="majorBidi" w:hAnsiTheme="majorBidi" w:cstheme="majorBidi"/>
                <w:sz w:val="20"/>
                <w:szCs w:val="20"/>
              </w:rPr>
            </w:pPr>
            <w:proofErr w:type="spellStart"/>
            <w:r w:rsidRPr="00F95F26">
              <w:rPr>
                <w:rFonts w:asciiTheme="majorBidi" w:hAnsiTheme="majorBidi" w:cstheme="majorBidi"/>
                <w:sz w:val="20"/>
                <w:szCs w:val="20"/>
              </w:rPr>
              <w:t>Ch</w:t>
            </w:r>
            <w:proofErr w:type="spellEnd"/>
            <w:r w:rsidRPr="00F95F26">
              <w:rPr>
                <w:rFonts w:asciiTheme="majorBidi" w:hAnsiTheme="majorBidi" w:cstheme="majorBidi"/>
                <w:sz w:val="20"/>
                <w:szCs w:val="20"/>
              </w:rPr>
              <w:t>-III, 5.1/A/3, Appendix 8/3.2.6</w:t>
            </w:r>
          </w:p>
        </w:tc>
        <w:tc>
          <w:tcPr>
            <w:tcW w:w="1245" w:type="dxa"/>
            <w:gridSpan w:val="2"/>
          </w:tcPr>
          <w:p w:rsidR="003A1FF0" w:rsidRPr="00F95F26" w:rsidRDefault="003A1FF0" w:rsidP="000543B4">
            <w:pPr>
              <w:jc w:val="center"/>
              <w:rPr>
                <w:rFonts w:asciiTheme="majorBidi" w:hAnsiTheme="majorBidi" w:cstheme="majorBidi"/>
                <w:sz w:val="20"/>
                <w:szCs w:val="20"/>
              </w:rPr>
            </w:pPr>
          </w:p>
        </w:tc>
        <w:tc>
          <w:tcPr>
            <w:tcW w:w="1725" w:type="dxa"/>
          </w:tcPr>
          <w:p w:rsidR="003A1FF0" w:rsidRPr="00F95F26" w:rsidRDefault="003A1FF0" w:rsidP="000543B4">
            <w:pPr>
              <w:jc w:val="center"/>
              <w:rPr>
                <w:rFonts w:asciiTheme="majorBidi" w:hAnsiTheme="majorBidi" w:cstheme="majorBidi"/>
                <w:sz w:val="20"/>
                <w:szCs w:val="20"/>
              </w:rPr>
            </w:pPr>
          </w:p>
        </w:tc>
      </w:tr>
      <w:tr w:rsidR="005412F3" w:rsidRPr="00F95F26" w:rsidTr="005412F3">
        <w:trPr>
          <w:trHeight w:val="800"/>
        </w:trPr>
        <w:tc>
          <w:tcPr>
            <w:tcW w:w="450" w:type="dxa"/>
          </w:tcPr>
          <w:p w:rsidR="005412F3"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lastRenderedPageBreak/>
              <w:t>15</w:t>
            </w:r>
          </w:p>
        </w:tc>
        <w:tc>
          <w:tcPr>
            <w:tcW w:w="5400" w:type="dxa"/>
          </w:tcPr>
          <w:p w:rsidR="005412F3" w:rsidRPr="00F95F26" w:rsidRDefault="005412F3" w:rsidP="005412F3">
            <w:pPr>
              <w:pStyle w:val="Default"/>
              <w:rPr>
                <w:rFonts w:asciiTheme="majorBidi" w:hAnsiTheme="majorBidi" w:cstheme="majorBidi"/>
                <w:sz w:val="20"/>
                <w:szCs w:val="20"/>
              </w:rPr>
            </w:pPr>
            <w:r w:rsidRPr="00F95F26">
              <w:rPr>
                <w:rFonts w:asciiTheme="majorBidi" w:hAnsiTheme="majorBidi" w:cstheme="majorBidi"/>
                <w:b/>
                <w:bCs/>
                <w:sz w:val="20"/>
                <w:szCs w:val="20"/>
              </w:rPr>
              <w:t xml:space="preserve">MEL </w:t>
            </w:r>
          </w:p>
          <w:p w:rsidR="005412F3" w:rsidRPr="00F95F26" w:rsidRDefault="005412F3" w:rsidP="005412F3">
            <w:pPr>
              <w:pStyle w:val="Default"/>
              <w:rPr>
                <w:rFonts w:asciiTheme="majorBidi" w:hAnsiTheme="majorBidi" w:cstheme="majorBidi"/>
                <w:b/>
                <w:bCs/>
                <w:sz w:val="20"/>
                <w:szCs w:val="20"/>
              </w:rPr>
            </w:pPr>
            <w:r w:rsidRPr="00F95F26">
              <w:rPr>
                <w:rFonts w:asciiTheme="majorBidi" w:hAnsiTheme="majorBidi" w:cstheme="majorBidi"/>
                <w:sz w:val="20"/>
                <w:szCs w:val="20"/>
              </w:rPr>
              <w:t xml:space="preserve">The system redundancy levels appropriate to ETOPS </w:t>
            </w:r>
            <w:proofErr w:type="gramStart"/>
            <w:r w:rsidRPr="00F95F26">
              <w:rPr>
                <w:rFonts w:asciiTheme="majorBidi" w:hAnsiTheme="majorBidi" w:cstheme="majorBidi"/>
                <w:sz w:val="20"/>
                <w:szCs w:val="20"/>
              </w:rPr>
              <w:t>is reflected</w:t>
            </w:r>
            <w:proofErr w:type="gramEnd"/>
            <w:r w:rsidRPr="00F95F26">
              <w:rPr>
                <w:rFonts w:asciiTheme="majorBidi" w:hAnsiTheme="majorBidi" w:cstheme="majorBidi"/>
                <w:sz w:val="20"/>
                <w:szCs w:val="20"/>
              </w:rPr>
              <w:t xml:space="preserve"> in the Minimum Equipment List (MEL). </w:t>
            </w:r>
          </w:p>
        </w:tc>
        <w:tc>
          <w:tcPr>
            <w:tcW w:w="1530" w:type="dxa"/>
          </w:tcPr>
          <w:p w:rsidR="005412F3"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Appendix 4/2</w:t>
            </w:r>
          </w:p>
        </w:tc>
        <w:tc>
          <w:tcPr>
            <w:tcW w:w="630" w:type="dxa"/>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5412F3" w:rsidRPr="00F95F26" w:rsidTr="005412F3">
        <w:trPr>
          <w:trHeight w:val="800"/>
        </w:trPr>
        <w:tc>
          <w:tcPr>
            <w:tcW w:w="450" w:type="dxa"/>
          </w:tcPr>
          <w:p w:rsidR="005412F3"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16</w:t>
            </w:r>
          </w:p>
        </w:tc>
        <w:tc>
          <w:tcPr>
            <w:tcW w:w="5400" w:type="dxa"/>
          </w:tcPr>
          <w:p w:rsidR="005412F3" w:rsidRPr="00F95F26" w:rsidRDefault="005412F3" w:rsidP="005412F3">
            <w:pPr>
              <w:pStyle w:val="Default"/>
              <w:rPr>
                <w:rFonts w:asciiTheme="majorBidi" w:hAnsiTheme="majorBidi" w:cstheme="majorBidi"/>
                <w:sz w:val="20"/>
                <w:szCs w:val="20"/>
              </w:rPr>
            </w:pPr>
            <w:r w:rsidRPr="00F95F26">
              <w:rPr>
                <w:rFonts w:asciiTheme="majorBidi" w:hAnsiTheme="majorBidi" w:cstheme="majorBidi"/>
                <w:b/>
                <w:bCs/>
                <w:sz w:val="20"/>
                <w:szCs w:val="20"/>
              </w:rPr>
              <w:t xml:space="preserve">ETOPS Systems </w:t>
            </w:r>
          </w:p>
          <w:p w:rsidR="005412F3" w:rsidRPr="00F95F26" w:rsidRDefault="005412F3" w:rsidP="005412F3">
            <w:pPr>
              <w:pStyle w:val="Default"/>
              <w:rPr>
                <w:rFonts w:asciiTheme="majorBidi" w:hAnsiTheme="majorBidi" w:cstheme="majorBidi"/>
                <w:b/>
                <w:bCs/>
                <w:sz w:val="20"/>
                <w:szCs w:val="20"/>
              </w:rPr>
            </w:pPr>
            <w:r w:rsidRPr="00F95F26">
              <w:rPr>
                <w:rFonts w:asciiTheme="majorBidi" w:hAnsiTheme="majorBidi" w:cstheme="majorBidi"/>
                <w:sz w:val="20"/>
                <w:szCs w:val="20"/>
              </w:rPr>
              <w:t xml:space="preserve">Identification and listing of </w:t>
            </w:r>
            <w:proofErr w:type="spellStart"/>
            <w:r w:rsidRPr="00F95F26">
              <w:rPr>
                <w:rFonts w:asciiTheme="majorBidi" w:hAnsiTheme="majorBidi" w:cstheme="majorBidi"/>
                <w:sz w:val="20"/>
                <w:szCs w:val="20"/>
              </w:rPr>
              <w:t>aeroplane</w:t>
            </w:r>
            <w:proofErr w:type="spellEnd"/>
            <w:r w:rsidRPr="00F95F26">
              <w:rPr>
                <w:rFonts w:asciiTheme="majorBidi" w:hAnsiTheme="majorBidi" w:cstheme="majorBidi"/>
                <w:sz w:val="20"/>
                <w:szCs w:val="20"/>
              </w:rPr>
              <w:t xml:space="preserve"> propulsion system and any other </w:t>
            </w:r>
            <w:proofErr w:type="spellStart"/>
            <w:r w:rsidRPr="00F95F26">
              <w:rPr>
                <w:rFonts w:asciiTheme="majorBidi" w:hAnsiTheme="majorBidi" w:cstheme="majorBidi"/>
                <w:sz w:val="20"/>
                <w:szCs w:val="20"/>
              </w:rPr>
              <w:t>aeroplane</w:t>
            </w:r>
            <w:proofErr w:type="spellEnd"/>
            <w:r w:rsidRPr="00F95F26">
              <w:rPr>
                <w:rFonts w:asciiTheme="majorBidi" w:hAnsiTheme="majorBidi" w:cstheme="majorBidi"/>
                <w:sz w:val="20"/>
                <w:szCs w:val="20"/>
              </w:rPr>
              <w:t xml:space="preserve"> systems whose failure could adversely affect the safety of an ETOPS flight, or whose functioning is important to continued safe flight and landing during an </w:t>
            </w:r>
            <w:proofErr w:type="spellStart"/>
            <w:r w:rsidRPr="00F95F26">
              <w:rPr>
                <w:rFonts w:asciiTheme="majorBidi" w:hAnsiTheme="majorBidi" w:cstheme="majorBidi"/>
                <w:sz w:val="20"/>
                <w:szCs w:val="20"/>
              </w:rPr>
              <w:t>aeroplane</w:t>
            </w:r>
            <w:proofErr w:type="spellEnd"/>
            <w:r w:rsidRPr="00F95F26">
              <w:rPr>
                <w:rFonts w:asciiTheme="majorBidi" w:hAnsiTheme="majorBidi" w:cstheme="majorBidi"/>
                <w:sz w:val="20"/>
                <w:szCs w:val="20"/>
              </w:rPr>
              <w:t xml:space="preserve"> diversion. </w:t>
            </w:r>
          </w:p>
        </w:tc>
        <w:tc>
          <w:tcPr>
            <w:tcW w:w="1530" w:type="dxa"/>
          </w:tcPr>
          <w:p w:rsidR="00EE65AF" w:rsidRPr="00F95F26" w:rsidRDefault="00EE65AF" w:rsidP="000543B4">
            <w:pPr>
              <w:jc w:val="center"/>
              <w:rPr>
                <w:rFonts w:asciiTheme="majorBidi" w:hAnsiTheme="majorBidi" w:cstheme="majorBidi"/>
                <w:sz w:val="20"/>
                <w:szCs w:val="20"/>
              </w:rPr>
            </w:pPr>
            <w:proofErr w:type="spellStart"/>
            <w:r w:rsidRPr="00F95F26">
              <w:rPr>
                <w:rFonts w:asciiTheme="majorBidi" w:hAnsiTheme="majorBidi" w:cstheme="majorBidi"/>
                <w:sz w:val="20"/>
                <w:szCs w:val="20"/>
              </w:rPr>
              <w:t>Ch</w:t>
            </w:r>
            <w:proofErr w:type="spellEnd"/>
            <w:r w:rsidRPr="00F95F26">
              <w:rPr>
                <w:rFonts w:asciiTheme="majorBidi" w:hAnsiTheme="majorBidi" w:cstheme="majorBidi"/>
                <w:sz w:val="20"/>
                <w:szCs w:val="20"/>
              </w:rPr>
              <w:t>-I, Ch-2&amp;Ch3</w:t>
            </w:r>
          </w:p>
          <w:p w:rsidR="00EE65AF" w:rsidRPr="00F95F26" w:rsidRDefault="00EE65AF" w:rsidP="00EE65AF">
            <w:pPr>
              <w:rPr>
                <w:rFonts w:asciiTheme="majorBidi" w:hAnsiTheme="majorBidi" w:cstheme="majorBidi"/>
                <w:sz w:val="20"/>
                <w:szCs w:val="20"/>
              </w:rPr>
            </w:pPr>
          </w:p>
          <w:p w:rsidR="005412F3" w:rsidRPr="00F95F26" w:rsidRDefault="005412F3" w:rsidP="00EE65AF">
            <w:pPr>
              <w:jc w:val="center"/>
              <w:rPr>
                <w:rFonts w:asciiTheme="majorBidi" w:hAnsiTheme="majorBidi" w:cstheme="majorBidi"/>
                <w:sz w:val="20"/>
                <w:szCs w:val="20"/>
              </w:rPr>
            </w:pPr>
          </w:p>
        </w:tc>
        <w:tc>
          <w:tcPr>
            <w:tcW w:w="630" w:type="dxa"/>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5412F3" w:rsidRPr="00F95F26" w:rsidTr="005412F3">
        <w:trPr>
          <w:trHeight w:val="800"/>
        </w:trPr>
        <w:tc>
          <w:tcPr>
            <w:tcW w:w="450" w:type="dxa"/>
          </w:tcPr>
          <w:p w:rsidR="005412F3"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17</w:t>
            </w:r>
          </w:p>
        </w:tc>
        <w:tc>
          <w:tcPr>
            <w:tcW w:w="5400" w:type="dxa"/>
          </w:tcPr>
          <w:p w:rsidR="00BF30FF" w:rsidRPr="00F95F26" w:rsidRDefault="00BF30FF" w:rsidP="00BF30FF">
            <w:pPr>
              <w:pStyle w:val="Default"/>
              <w:rPr>
                <w:rFonts w:asciiTheme="majorBidi" w:hAnsiTheme="majorBidi" w:cstheme="majorBidi"/>
                <w:sz w:val="20"/>
                <w:szCs w:val="20"/>
              </w:rPr>
            </w:pPr>
            <w:r w:rsidRPr="00F95F26">
              <w:rPr>
                <w:rFonts w:asciiTheme="majorBidi" w:hAnsiTheme="majorBidi" w:cstheme="majorBidi"/>
                <w:b/>
                <w:bCs/>
                <w:sz w:val="20"/>
                <w:szCs w:val="20"/>
              </w:rPr>
              <w:t xml:space="preserve">ETOPS training program </w:t>
            </w:r>
            <w:r w:rsidRPr="00F95F26">
              <w:rPr>
                <w:rFonts w:asciiTheme="majorBidi" w:hAnsiTheme="majorBidi" w:cstheme="majorBidi"/>
                <w:sz w:val="20"/>
                <w:szCs w:val="20"/>
              </w:rPr>
              <w:t xml:space="preserve">for personnel involved in the continuing airworthiness and maintenance of the ETOPS Fleet. </w:t>
            </w:r>
          </w:p>
          <w:p w:rsidR="005412F3" w:rsidRPr="00F95F26" w:rsidRDefault="00BF30FF" w:rsidP="00BF30FF">
            <w:pPr>
              <w:pStyle w:val="Default"/>
              <w:rPr>
                <w:rFonts w:asciiTheme="majorBidi" w:hAnsiTheme="majorBidi" w:cstheme="majorBidi"/>
                <w:b/>
                <w:bCs/>
                <w:sz w:val="20"/>
                <w:szCs w:val="20"/>
              </w:rPr>
            </w:pPr>
            <w:r w:rsidRPr="00F95F26">
              <w:rPr>
                <w:rFonts w:asciiTheme="majorBidi" w:hAnsiTheme="majorBidi" w:cstheme="majorBidi"/>
                <w:sz w:val="20"/>
                <w:szCs w:val="20"/>
              </w:rPr>
              <w:t xml:space="preserve">ETOPS initial and recurrent training program </w:t>
            </w:r>
            <w:proofErr w:type="gramStart"/>
            <w:r w:rsidRPr="00F95F26">
              <w:rPr>
                <w:rFonts w:asciiTheme="majorBidi" w:hAnsiTheme="majorBidi" w:cstheme="majorBidi"/>
                <w:sz w:val="20"/>
                <w:szCs w:val="20"/>
              </w:rPr>
              <w:t>is developed</w:t>
            </w:r>
            <w:proofErr w:type="gramEnd"/>
            <w:r w:rsidRPr="00F95F26">
              <w:rPr>
                <w:rFonts w:asciiTheme="majorBidi" w:hAnsiTheme="majorBidi" w:cstheme="majorBidi"/>
                <w:sz w:val="20"/>
                <w:szCs w:val="20"/>
              </w:rPr>
              <w:t xml:space="preserve"> by the CAMO. </w:t>
            </w:r>
          </w:p>
        </w:tc>
        <w:tc>
          <w:tcPr>
            <w:tcW w:w="1530" w:type="dxa"/>
          </w:tcPr>
          <w:p w:rsidR="005412F3"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Appendix 8/5.1</w:t>
            </w:r>
          </w:p>
        </w:tc>
        <w:tc>
          <w:tcPr>
            <w:tcW w:w="630" w:type="dxa"/>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5412F3" w:rsidRPr="00F95F26" w:rsidTr="00024A8A">
        <w:trPr>
          <w:trHeight w:val="557"/>
        </w:trPr>
        <w:tc>
          <w:tcPr>
            <w:tcW w:w="450" w:type="dxa"/>
          </w:tcPr>
          <w:p w:rsidR="005412F3"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18</w:t>
            </w:r>
          </w:p>
        </w:tc>
        <w:tc>
          <w:tcPr>
            <w:tcW w:w="5400" w:type="dxa"/>
          </w:tcPr>
          <w:p w:rsidR="005412F3" w:rsidRPr="00F95F26" w:rsidRDefault="003A1A41" w:rsidP="00024A8A">
            <w:pPr>
              <w:pStyle w:val="Default"/>
              <w:rPr>
                <w:rFonts w:asciiTheme="majorBidi" w:hAnsiTheme="majorBidi" w:cstheme="majorBidi"/>
                <w:sz w:val="20"/>
                <w:szCs w:val="20"/>
              </w:rPr>
            </w:pPr>
            <w:r w:rsidRPr="00F95F26">
              <w:rPr>
                <w:rFonts w:asciiTheme="majorBidi" w:hAnsiTheme="majorBidi" w:cstheme="majorBidi"/>
                <w:sz w:val="20"/>
                <w:szCs w:val="20"/>
              </w:rPr>
              <w:t>Competence of Continuing Airworthiness and Maintenance Personnel</w:t>
            </w:r>
          </w:p>
        </w:tc>
        <w:tc>
          <w:tcPr>
            <w:tcW w:w="1530" w:type="dxa"/>
          </w:tcPr>
          <w:p w:rsidR="005412F3"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Appendix 8/5</w:t>
            </w:r>
          </w:p>
        </w:tc>
        <w:tc>
          <w:tcPr>
            <w:tcW w:w="630" w:type="dxa"/>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5412F3" w:rsidRPr="00F95F26" w:rsidTr="005412F3">
        <w:trPr>
          <w:trHeight w:val="800"/>
        </w:trPr>
        <w:tc>
          <w:tcPr>
            <w:tcW w:w="450" w:type="dxa"/>
          </w:tcPr>
          <w:p w:rsidR="005412F3"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19</w:t>
            </w:r>
          </w:p>
        </w:tc>
        <w:tc>
          <w:tcPr>
            <w:tcW w:w="5400" w:type="dxa"/>
          </w:tcPr>
          <w:p w:rsidR="005412F3" w:rsidRPr="00F95F26" w:rsidRDefault="003A1A41" w:rsidP="00024A8A">
            <w:pPr>
              <w:pStyle w:val="Default"/>
              <w:rPr>
                <w:rFonts w:asciiTheme="majorBidi" w:hAnsiTheme="majorBidi" w:cstheme="majorBidi"/>
                <w:sz w:val="20"/>
                <w:szCs w:val="20"/>
              </w:rPr>
            </w:pPr>
            <w:r w:rsidRPr="00F95F26">
              <w:rPr>
                <w:rFonts w:asciiTheme="majorBidi" w:hAnsiTheme="majorBidi" w:cstheme="majorBidi"/>
                <w:sz w:val="20"/>
                <w:szCs w:val="20"/>
              </w:rPr>
              <w:t>Ensure that personnel involved in the continuing airworthiness management of the aircraft have knowledge of the ETOPS procedures of the operator.</w:t>
            </w:r>
          </w:p>
        </w:tc>
        <w:tc>
          <w:tcPr>
            <w:tcW w:w="1530" w:type="dxa"/>
          </w:tcPr>
          <w:p w:rsidR="005412F3"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Appendix 8/5</w:t>
            </w:r>
          </w:p>
        </w:tc>
        <w:tc>
          <w:tcPr>
            <w:tcW w:w="630" w:type="dxa"/>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5412F3" w:rsidRPr="00F95F26" w:rsidTr="00024A8A">
        <w:trPr>
          <w:trHeight w:val="602"/>
        </w:trPr>
        <w:tc>
          <w:tcPr>
            <w:tcW w:w="450" w:type="dxa"/>
          </w:tcPr>
          <w:p w:rsidR="005412F3"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20</w:t>
            </w:r>
          </w:p>
        </w:tc>
        <w:tc>
          <w:tcPr>
            <w:tcW w:w="5400" w:type="dxa"/>
          </w:tcPr>
          <w:p w:rsidR="005412F3" w:rsidRPr="00F95F26" w:rsidRDefault="003A1A41" w:rsidP="005412F3">
            <w:pPr>
              <w:pStyle w:val="Default"/>
              <w:rPr>
                <w:rFonts w:asciiTheme="majorBidi" w:hAnsiTheme="majorBidi" w:cstheme="majorBidi"/>
                <w:b/>
                <w:bCs/>
                <w:sz w:val="20"/>
                <w:szCs w:val="20"/>
              </w:rPr>
            </w:pPr>
            <w:r w:rsidRPr="00F95F26">
              <w:rPr>
                <w:rFonts w:asciiTheme="majorBidi" w:hAnsiTheme="majorBidi" w:cstheme="majorBidi"/>
                <w:sz w:val="20"/>
                <w:szCs w:val="20"/>
              </w:rPr>
              <w:t>Ensure that maintenance personnel that are involved in ETOPS maintenance tasks:</w:t>
            </w:r>
          </w:p>
        </w:tc>
        <w:tc>
          <w:tcPr>
            <w:tcW w:w="1530" w:type="dxa"/>
          </w:tcPr>
          <w:p w:rsidR="005412F3"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Appendix 8/5</w:t>
            </w:r>
          </w:p>
        </w:tc>
        <w:tc>
          <w:tcPr>
            <w:tcW w:w="630" w:type="dxa"/>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5412F3" w:rsidRPr="00F95F26" w:rsidTr="003A1FF0">
        <w:trPr>
          <w:trHeight w:val="485"/>
        </w:trPr>
        <w:tc>
          <w:tcPr>
            <w:tcW w:w="450" w:type="dxa"/>
          </w:tcPr>
          <w:p w:rsidR="005412F3"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21</w:t>
            </w:r>
          </w:p>
        </w:tc>
        <w:tc>
          <w:tcPr>
            <w:tcW w:w="5400" w:type="dxa"/>
          </w:tcPr>
          <w:p w:rsidR="005412F3" w:rsidRPr="00F95F26" w:rsidRDefault="003A1A41" w:rsidP="005412F3">
            <w:pPr>
              <w:pStyle w:val="Default"/>
              <w:rPr>
                <w:rFonts w:asciiTheme="majorBidi" w:hAnsiTheme="majorBidi" w:cstheme="majorBidi"/>
                <w:b/>
                <w:bCs/>
                <w:sz w:val="20"/>
                <w:szCs w:val="20"/>
              </w:rPr>
            </w:pPr>
            <w:r w:rsidRPr="00F95F26">
              <w:rPr>
                <w:rFonts w:asciiTheme="majorBidi" w:hAnsiTheme="majorBidi" w:cstheme="majorBidi"/>
                <w:sz w:val="20"/>
                <w:szCs w:val="20"/>
              </w:rPr>
              <w:t>Have completed an ETOPS training program reflecting the relevant ETOPS procedures of the operator</w:t>
            </w:r>
            <w:r w:rsidR="003A1FF0">
              <w:rPr>
                <w:rFonts w:asciiTheme="majorBidi" w:hAnsiTheme="majorBidi" w:cstheme="majorBidi"/>
                <w:sz w:val="20"/>
                <w:szCs w:val="20"/>
              </w:rPr>
              <w:t>.</w:t>
            </w:r>
          </w:p>
        </w:tc>
        <w:tc>
          <w:tcPr>
            <w:tcW w:w="1530" w:type="dxa"/>
          </w:tcPr>
          <w:p w:rsidR="005412F3"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Appendix 8/5</w:t>
            </w:r>
          </w:p>
        </w:tc>
        <w:tc>
          <w:tcPr>
            <w:tcW w:w="630" w:type="dxa"/>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5412F3" w:rsidRPr="00F95F26" w:rsidTr="005412F3">
        <w:trPr>
          <w:trHeight w:val="800"/>
        </w:trPr>
        <w:tc>
          <w:tcPr>
            <w:tcW w:w="450" w:type="dxa"/>
          </w:tcPr>
          <w:p w:rsidR="005412F3"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22</w:t>
            </w:r>
          </w:p>
        </w:tc>
        <w:tc>
          <w:tcPr>
            <w:tcW w:w="5400" w:type="dxa"/>
          </w:tcPr>
          <w:p w:rsidR="005412F3" w:rsidRPr="00F95F26" w:rsidRDefault="003A1A41" w:rsidP="005412F3">
            <w:pPr>
              <w:pStyle w:val="Default"/>
              <w:rPr>
                <w:rFonts w:asciiTheme="majorBidi" w:hAnsiTheme="majorBidi" w:cstheme="majorBidi"/>
                <w:b/>
                <w:bCs/>
                <w:sz w:val="20"/>
                <w:szCs w:val="20"/>
              </w:rPr>
            </w:pPr>
            <w:r w:rsidRPr="00F95F26">
              <w:rPr>
                <w:rFonts w:asciiTheme="majorBidi" w:hAnsiTheme="majorBidi" w:cstheme="majorBidi"/>
                <w:sz w:val="20"/>
                <w:szCs w:val="20"/>
              </w:rPr>
              <w:t>Have satisfactorily performed ETOPS tasks under supervision, within the framework of the Part-145 approved procedures for Personnel Authorizations.</w:t>
            </w:r>
          </w:p>
        </w:tc>
        <w:tc>
          <w:tcPr>
            <w:tcW w:w="1530" w:type="dxa"/>
          </w:tcPr>
          <w:p w:rsidR="005412F3"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Appendix 8/5</w:t>
            </w:r>
          </w:p>
        </w:tc>
        <w:tc>
          <w:tcPr>
            <w:tcW w:w="630" w:type="dxa"/>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5412F3" w:rsidRPr="00F95F26" w:rsidTr="00024A8A">
        <w:trPr>
          <w:trHeight w:val="377"/>
        </w:trPr>
        <w:tc>
          <w:tcPr>
            <w:tcW w:w="450" w:type="dxa"/>
          </w:tcPr>
          <w:p w:rsidR="005412F3"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23</w:t>
            </w:r>
          </w:p>
        </w:tc>
        <w:tc>
          <w:tcPr>
            <w:tcW w:w="5400" w:type="dxa"/>
          </w:tcPr>
          <w:p w:rsidR="005412F3" w:rsidRPr="00F95F26" w:rsidRDefault="003A1A41" w:rsidP="005412F3">
            <w:pPr>
              <w:pStyle w:val="Default"/>
              <w:rPr>
                <w:rFonts w:asciiTheme="majorBidi" w:hAnsiTheme="majorBidi" w:cstheme="majorBidi"/>
                <w:b/>
                <w:bCs/>
                <w:sz w:val="20"/>
                <w:szCs w:val="20"/>
              </w:rPr>
            </w:pPr>
            <w:r w:rsidRPr="00F95F26">
              <w:rPr>
                <w:rFonts w:asciiTheme="majorBidi" w:hAnsiTheme="majorBidi" w:cstheme="majorBidi"/>
                <w:sz w:val="20"/>
                <w:szCs w:val="20"/>
              </w:rPr>
              <w:t>CAME addresses;</w:t>
            </w:r>
          </w:p>
        </w:tc>
        <w:tc>
          <w:tcPr>
            <w:tcW w:w="1530" w:type="dxa"/>
          </w:tcPr>
          <w:p w:rsidR="005412F3" w:rsidRPr="00F95F26" w:rsidRDefault="005412F3" w:rsidP="000543B4">
            <w:pPr>
              <w:jc w:val="center"/>
              <w:rPr>
                <w:rFonts w:asciiTheme="majorBidi" w:hAnsiTheme="majorBidi" w:cstheme="majorBidi"/>
                <w:sz w:val="20"/>
                <w:szCs w:val="20"/>
              </w:rPr>
            </w:pPr>
          </w:p>
        </w:tc>
        <w:tc>
          <w:tcPr>
            <w:tcW w:w="630" w:type="dxa"/>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5412F3" w:rsidRPr="00F95F26" w:rsidTr="003A1FF0">
        <w:trPr>
          <w:trHeight w:val="143"/>
        </w:trPr>
        <w:tc>
          <w:tcPr>
            <w:tcW w:w="450" w:type="dxa"/>
          </w:tcPr>
          <w:p w:rsidR="005412F3"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24</w:t>
            </w:r>
          </w:p>
        </w:tc>
        <w:tc>
          <w:tcPr>
            <w:tcW w:w="5400" w:type="dxa"/>
          </w:tcPr>
          <w:p w:rsidR="005412F3" w:rsidRPr="00F95F26" w:rsidRDefault="003A1A41" w:rsidP="005412F3">
            <w:pPr>
              <w:pStyle w:val="Default"/>
              <w:rPr>
                <w:rFonts w:asciiTheme="majorBidi" w:hAnsiTheme="majorBidi" w:cstheme="majorBidi"/>
                <w:b/>
                <w:bCs/>
                <w:sz w:val="20"/>
                <w:szCs w:val="20"/>
              </w:rPr>
            </w:pPr>
            <w:r w:rsidRPr="00F95F26">
              <w:rPr>
                <w:rFonts w:asciiTheme="majorBidi" w:hAnsiTheme="majorBidi" w:cstheme="majorBidi"/>
                <w:sz w:val="20"/>
                <w:szCs w:val="20"/>
              </w:rPr>
              <w:t>General description of ETOPS procedures</w:t>
            </w:r>
            <w:r w:rsidR="003A1FF0">
              <w:rPr>
                <w:rFonts w:asciiTheme="majorBidi" w:hAnsiTheme="majorBidi" w:cstheme="majorBidi"/>
                <w:sz w:val="20"/>
                <w:szCs w:val="20"/>
              </w:rPr>
              <w:t>.</w:t>
            </w:r>
          </w:p>
        </w:tc>
        <w:tc>
          <w:tcPr>
            <w:tcW w:w="1530" w:type="dxa"/>
          </w:tcPr>
          <w:p w:rsidR="005412F3" w:rsidRPr="00F95F26" w:rsidRDefault="00EE65AF" w:rsidP="003A1FF0">
            <w:pPr>
              <w:jc w:val="center"/>
              <w:rPr>
                <w:rFonts w:asciiTheme="majorBidi" w:hAnsiTheme="majorBidi" w:cstheme="majorBidi"/>
                <w:sz w:val="20"/>
                <w:szCs w:val="20"/>
              </w:rPr>
            </w:pPr>
            <w:r w:rsidRPr="00F95F26">
              <w:rPr>
                <w:rFonts w:asciiTheme="majorBidi" w:hAnsiTheme="majorBidi" w:cstheme="majorBidi"/>
                <w:sz w:val="20"/>
                <w:szCs w:val="20"/>
              </w:rPr>
              <w:t>Appendix 8/4</w:t>
            </w:r>
          </w:p>
        </w:tc>
        <w:tc>
          <w:tcPr>
            <w:tcW w:w="630" w:type="dxa"/>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5412F3" w:rsidRPr="00F95F26" w:rsidTr="003A1FF0">
        <w:trPr>
          <w:trHeight w:val="305"/>
        </w:trPr>
        <w:tc>
          <w:tcPr>
            <w:tcW w:w="450" w:type="dxa"/>
          </w:tcPr>
          <w:p w:rsidR="005412F3"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25</w:t>
            </w:r>
          </w:p>
        </w:tc>
        <w:tc>
          <w:tcPr>
            <w:tcW w:w="5400" w:type="dxa"/>
          </w:tcPr>
          <w:p w:rsidR="005412F3" w:rsidRPr="00F95F26" w:rsidRDefault="003A1A41" w:rsidP="005412F3">
            <w:pPr>
              <w:pStyle w:val="Default"/>
              <w:rPr>
                <w:rFonts w:asciiTheme="majorBidi" w:hAnsiTheme="majorBidi" w:cstheme="majorBidi"/>
                <w:b/>
                <w:bCs/>
                <w:sz w:val="20"/>
                <w:szCs w:val="20"/>
              </w:rPr>
            </w:pPr>
            <w:r w:rsidRPr="00F95F26">
              <w:rPr>
                <w:rFonts w:asciiTheme="majorBidi" w:hAnsiTheme="majorBidi" w:cstheme="majorBidi"/>
                <w:sz w:val="20"/>
                <w:szCs w:val="20"/>
              </w:rPr>
              <w:t>ETOPS maintenance program development and amendment</w:t>
            </w:r>
            <w:r w:rsidR="003A1FF0">
              <w:rPr>
                <w:rFonts w:asciiTheme="majorBidi" w:hAnsiTheme="majorBidi" w:cstheme="majorBidi"/>
                <w:sz w:val="20"/>
                <w:szCs w:val="20"/>
              </w:rPr>
              <w:t>.</w:t>
            </w:r>
          </w:p>
        </w:tc>
        <w:tc>
          <w:tcPr>
            <w:tcW w:w="1530" w:type="dxa"/>
          </w:tcPr>
          <w:p w:rsidR="005412F3"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Appendix 8/4</w:t>
            </w:r>
          </w:p>
        </w:tc>
        <w:tc>
          <w:tcPr>
            <w:tcW w:w="630" w:type="dxa"/>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5412F3" w:rsidRPr="00F95F26" w:rsidTr="003A1FF0">
        <w:trPr>
          <w:trHeight w:val="215"/>
        </w:trPr>
        <w:tc>
          <w:tcPr>
            <w:tcW w:w="450" w:type="dxa"/>
          </w:tcPr>
          <w:p w:rsidR="005412F3"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26</w:t>
            </w:r>
          </w:p>
        </w:tc>
        <w:tc>
          <w:tcPr>
            <w:tcW w:w="5400" w:type="dxa"/>
          </w:tcPr>
          <w:p w:rsidR="005412F3" w:rsidRPr="00F95F26" w:rsidRDefault="003A1A41" w:rsidP="005412F3">
            <w:pPr>
              <w:pStyle w:val="Default"/>
              <w:rPr>
                <w:rFonts w:asciiTheme="majorBidi" w:hAnsiTheme="majorBidi" w:cstheme="majorBidi"/>
                <w:b/>
                <w:bCs/>
                <w:sz w:val="20"/>
                <w:szCs w:val="20"/>
              </w:rPr>
            </w:pPr>
            <w:r w:rsidRPr="00F95F26">
              <w:rPr>
                <w:rFonts w:asciiTheme="majorBidi" w:hAnsiTheme="majorBidi" w:cstheme="majorBidi"/>
                <w:sz w:val="20"/>
                <w:szCs w:val="20"/>
              </w:rPr>
              <w:t>ETOPS reliability program procedures</w:t>
            </w:r>
          </w:p>
        </w:tc>
        <w:tc>
          <w:tcPr>
            <w:tcW w:w="1530" w:type="dxa"/>
          </w:tcPr>
          <w:p w:rsidR="005412F3"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Appendix 8/4</w:t>
            </w:r>
          </w:p>
        </w:tc>
        <w:tc>
          <w:tcPr>
            <w:tcW w:w="630" w:type="dxa"/>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5412F3" w:rsidRPr="00F95F26" w:rsidTr="00141A82">
        <w:trPr>
          <w:trHeight w:val="620"/>
        </w:trPr>
        <w:tc>
          <w:tcPr>
            <w:tcW w:w="450" w:type="dxa"/>
          </w:tcPr>
          <w:p w:rsidR="005412F3"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27</w:t>
            </w:r>
          </w:p>
        </w:tc>
        <w:tc>
          <w:tcPr>
            <w:tcW w:w="5400" w:type="dxa"/>
          </w:tcPr>
          <w:p w:rsidR="003A1A41" w:rsidRPr="00F95F26" w:rsidRDefault="003A1A41" w:rsidP="005412F3">
            <w:pPr>
              <w:pStyle w:val="Default"/>
              <w:rPr>
                <w:rFonts w:asciiTheme="majorBidi" w:hAnsiTheme="majorBidi" w:cstheme="majorBidi"/>
                <w:b/>
                <w:bCs/>
                <w:sz w:val="20"/>
                <w:szCs w:val="20"/>
              </w:rPr>
            </w:pPr>
            <w:r w:rsidRPr="00F95F26">
              <w:rPr>
                <w:rFonts w:asciiTheme="majorBidi" w:hAnsiTheme="majorBidi" w:cstheme="majorBidi"/>
                <w:sz w:val="20"/>
                <w:szCs w:val="20"/>
              </w:rPr>
              <w:t>Parts and configuration control program</w:t>
            </w:r>
          </w:p>
          <w:p w:rsidR="005412F3" w:rsidRPr="00F95F26" w:rsidRDefault="005412F3" w:rsidP="003A1A41">
            <w:pPr>
              <w:rPr>
                <w:rFonts w:asciiTheme="majorBidi" w:hAnsiTheme="majorBidi" w:cstheme="majorBidi"/>
                <w:sz w:val="20"/>
                <w:szCs w:val="20"/>
              </w:rPr>
            </w:pPr>
          </w:p>
        </w:tc>
        <w:tc>
          <w:tcPr>
            <w:tcW w:w="1530" w:type="dxa"/>
          </w:tcPr>
          <w:p w:rsidR="005412F3" w:rsidRPr="00F95F26" w:rsidRDefault="00EE65AF" w:rsidP="000543B4">
            <w:pPr>
              <w:jc w:val="center"/>
              <w:rPr>
                <w:rFonts w:asciiTheme="majorBidi" w:hAnsiTheme="majorBidi" w:cstheme="majorBidi"/>
                <w:sz w:val="20"/>
                <w:szCs w:val="20"/>
              </w:rPr>
            </w:pPr>
            <w:proofErr w:type="spellStart"/>
            <w:r w:rsidRPr="00F95F26">
              <w:rPr>
                <w:rFonts w:asciiTheme="majorBidi" w:hAnsiTheme="majorBidi" w:cstheme="majorBidi"/>
                <w:sz w:val="20"/>
                <w:szCs w:val="20"/>
              </w:rPr>
              <w:t>Ch</w:t>
            </w:r>
            <w:proofErr w:type="spellEnd"/>
            <w:r w:rsidRPr="00F95F26">
              <w:rPr>
                <w:rFonts w:asciiTheme="majorBidi" w:hAnsiTheme="majorBidi" w:cstheme="majorBidi"/>
                <w:sz w:val="20"/>
                <w:szCs w:val="20"/>
              </w:rPr>
              <w:t>-III, 5.1/A/3, Appendix 8/4</w:t>
            </w:r>
          </w:p>
        </w:tc>
        <w:tc>
          <w:tcPr>
            <w:tcW w:w="630" w:type="dxa"/>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5412F3" w:rsidRPr="00F95F26" w:rsidTr="005412F3">
        <w:trPr>
          <w:trHeight w:val="800"/>
        </w:trPr>
        <w:tc>
          <w:tcPr>
            <w:tcW w:w="450" w:type="dxa"/>
          </w:tcPr>
          <w:p w:rsidR="005412F3"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28</w:t>
            </w:r>
          </w:p>
        </w:tc>
        <w:tc>
          <w:tcPr>
            <w:tcW w:w="5400" w:type="dxa"/>
          </w:tcPr>
          <w:p w:rsidR="005412F3" w:rsidRPr="00F95F26" w:rsidRDefault="003A1A41" w:rsidP="005412F3">
            <w:pPr>
              <w:pStyle w:val="Default"/>
              <w:rPr>
                <w:rFonts w:asciiTheme="majorBidi" w:hAnsiTheme="majorBidi" w:cstheme="majorBidi"/>
                <w:b/>
                <w:bCs/>
                <w:sz w:val="20"/>
                <w:szCs w:val="20"/>
              </w:rPr>
            </w:pPr>
            <w:r w:rsidRPr="00F95F26">
              <w:rPr>
                <w:rFonts w:asciiTheme="majorBidi" w:hAnsiTheme="majorBidi" w:cstheme="majorBidi"/>
                <w:sz w:val="20"/>
                <w:szCs w:val="20"/>
              </w:rPr>
              <w:t xml:space="preserve">Maintenance procedures that include procedures to preclude identical errors </w:t>
            </w:r>
            <w:proofErr w:type="gramStart"/>
            <w:r w:rsidRPr="00F95F26">
              <w:rPr>
                <w:rFonts w:asciiTheme="majorBidi" w:hAnsiTheme="majorBidi" w:cstheme="majorBidi"/>
                <w:sz w:val="20"/>
                <w:szCs w:val="20"/>
              </w:rPr>
              <w:t>being applied</w:t>
            </w:r>
            <w:proofErr w:type="gramEnd"/>
            <w:r w:rsidRPr="00F95F26">
              <w:rPr>
                <w:rFonts w:asciiTheme="majorBidi" w:hAnsiTheme="majorBidi" w:cstheme="majorBidi"/>
                <w:sz w:val="20"/>
                <w:szCs w:val="20"/>
              </w:rPr>
              <w:t xml:space="preserve"> to multiple similar elements in any ETOPS significant system.</w:t>
            </w:r>
          </w:p>
        </w:tc>
        <w:tc>
          <w:tcPr>
            <w:tcW w:w="1530" w:type="dxa"/>
          </w:tcPr>
          <w:p w:rsidR="005412F3"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Appendix 8/4</w:t>
            </w:r>
          </w:p>
        </w:tc>
        <w:tc>
          <w:tcPr>
            <w:tcW w:w="630" w:type="dxa"/>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5412F3" w:rsidRPr="00F95F26" w:rsidTr="005412F3">
        <w:trPr>
          <w:trHeight w:val="800"/>
        </w:trPr>
        <w:tc>
          <w:tcPr>
            <w:tcW w:w="450" w:type="dxa"/>
          </w:tcPr>
          <w:p w:rsidR="005412F3"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29</w:t>
            </w:r>
          </w:p>
        </w:tc>
        <w:tc>
          <w:tcPr>
            <w:tcW w:w="5400" w:type="dxa"/>
          </w:tcPr>
          <w:p w:rsidR="005412F3" w:rsidRPr="00F95F26" w:rsidRDefault="003A1A41" w:rsidP="005412F3">
            <w:pPr>
              <w:pStyle w:val="Default"/>
              <w:rPr>
                <w:rFonts w:asciiTheme="majorBidi" w:hAnsiTheme="majorBidi" w:cstheme="majorBidi"/>
                <w:b/>
                <w:bCs/>
                <w:sz w:val="20"/>
                <w:szCs w:val="20"/>
              </w:rPr>
            </w:pPr>
            <w:r w:rsidRPr="00F95F26">
              <w:rPr>
                <w:rFonts w:asciiTheme="majorBidi" w:hAnsiTheme="majorBidi" w:cstheme="majorBidi"/>
                <w:sz w:val="20"/>
                <w:szCs w:val="20"/>
              </w:rPr>
              <w:t>Interface procedures with the ETOPS maintenance contractor, including the operator ETOPS procedures that involve the maintenance organization and the specific requirements of the contract.</w:t>
            </w:r>
          </w:p>
        </w:tc>
        <w:tc>
          <w:tcPr>
            <w:tcW w:w="1530" w:type="dxa"/>
          </w:tcPr>
          <w:p w:rsidR="005412F3"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Appendix 8/4</w:t>
            </w:r>
          </w:p>
        </w:tc>
        <w:tc>
          <w:tcPr>
            <w:tcW w:w="630" w:type="dxa"/>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5412F3" w:rsidRPr="00F95F26" w:rsidTr="005412F3">
        <w:trPr>
          <w:trHeight w:val="800"/>
        </w:trPr>
        <w:tc>
          <w:tcPr>
            <w:tcW w:w="450" w:type="dxa"/>
          </w:tcPr>
          <w:p w:rsidR="005412F3" w:rsidRPr="00F95F26" w:rsidRDefault="00DB6550" w:rsidP="000543B4">
            <w:pPr>
              <w:jc w:val="center"/>
              <w:rPr>
                <w:rFonts w:asciiTheme="majorBidi" w:hAnsiTheme="majorBidi" w:cstheme="majorBidi"/>
                <w:sz w:val="20"/>
                <w:szCs w:val="20"/>
              </w:rPr>
            </w:pPr>
            <w:r>
              <w:rPr>
                <w:rFonts w:asciiTheme="majorBidi" w:hAnsiTheme="majorBidi" w:cstheme="majorBidi"/>
                <w:sz w:val="20"/>
                <w:szCs w:val="20"/>
              </w:rPr>
              <w:t>30</w:t>
            </w:r>
          </w:p>
        </w:tc>
        <w:tc>
          <w:tcPr>
            <w:tcW w:w="5400" w:type="dxa"/>
          </w:tcPr>
          <w:p w:rsidR="005412F3" w:rsidRPr="00F95F26" w:rsidRDefault="003A1A41" w:rsidP="005412F3">
            <w:pPr>
              <w:pStyle w:val="Default"/>
              <w:rPr>
                <w:rFonts w:asciiTheme="majorBidi" w:hAnsiTheme="majorBidi" w:cstheme="majorBidi"/>
                <w:b/>
                <w:bCs/>
                <w:sz w:val="20"/>
                <w:szCs w:val="20"/>
              </w:rPr>
            </w:pPr>
            <w:r w:rsidRPr="00F95F26">
              <w:rPr>
                <w:rFonts w:asciiTheme="majorBidi" w:hAnsiTheme="majorBidi" w:cstheme="majorBidi"/>
                <w:sz w:val="20"/>
                <w:szCs w:val="20"/>
              </w:rPr>
              <w:t>Procedures to establish and control the competence of the personnel involved in the continuing airworthiness and maintenance of the ETOPS fleet.</w:t>
            </w:r>
          </w:p>
        </w:tc>
        <w:tc>
          <w:tcPr>
            <w:tcW w:w="1530" w:type="dxa"/>
          </w:tcPr>
          <w:p w:rsidR="005412F3"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Appendix 8/4</w:t>
            </w:r>
          </w:p>
        </w:tc>
        <w:tc>
          <w:tcPr>
            <w:tcW w:w="630" w:type="dxa"/>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5412F3" w:rsidRPr="00F95F26" w:rsidTr="005412F3">
        <w:trPr>
          <w:trHeight w:val="800"/>
        </w:trPr>
        <w:tc>
          <w:tcPr>
            <w:tcW w:w="450" w:type="dxa"/>
          </w:tcPr>
          <w:p w:rsidR="005412F3"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h</w:t>
            </w:r>
          </w:p>
        </w:tc>
        <w:tc>
          <w:tcPr>
            <w:tcW w:w="5400" w:type="dxa"/>
          </w:tcPr>
          <w:p w:rsidR="005412F3" w:rsidRPr="00F95F26" w:rsidRDefault="00EE65AF" w:rsidP="00DD7583">
            <w:pPr>
              <w:pStyle w:val="Default"/>
              <w:rPr>
                <w:rFonts w:asciiTheme="majorBidi" w:hAnsiTheme="majorBidi" w:cstheme="majorBidi"/>
                <w:b/>
                <w:bCs/>
                <w:sz w:val="20"/>
                <w:szCs w:val="20"/>
              </w:rPr>
            </w:pPr>
            <w:r w:rsidRPr="00F95F26">
              <w:rPr>
                <w:rFonts w:asciiTheme="majorBidi" w:hAnsiTheme="majorBidi" w:cstheme="majorBidi"/>
                <w:b/>
                <w:bCs/>
                <w:sz w:val="20"/>
                <w:szCs w:val="20"/>
              </w:rPr>
              <w:t>Validation of the Operator’s ETOPS Airworthiness Processes</w:t>
            </w:r>
          </w:p>
        </w:tc>
        <w:tc>
          <w:tcPr>
            <w:tcW w:w="1530" w:type="dxa"/>
          </w:tcPr>
          <w:p w:rsidR="005412F3" w:rsidRPr="00F95F26" w:rsidRDefault="00EE65AF" w:rsidP="000543B4">
            <w:pPr>
              <w:jc w:val="center"/>
              <w:rPr>
                <w:rFonts w:asciiTheme="majorBidi" w:hAnsiTheme="majorBidi" w:cstheme="majorBidi"/>
                <w:sz w:val="20"/>
                <w:szCs w:val="20"/>
              </w:rPr>
            </w:pPr>
            <w:proofErr w:type="spellStart"/>
            <w:r w:rsidRPr="00F95F26">
              <w:rPr>
                <w:rFonts w:asciiTheme="majorBidi" w:hAnsiTheme="majorBidi" w:cstheme="majorBidi"/>
                <w:sz w:val="20"/>
                <w:szCs w:val="20"/>
              </w:rPr>
              <w:t>Ch</w:t>
            </w:r>
            <w:proofErr w:type="spellEnd"/>
            <w:r w:rsidRPr="00F95F26">
              <w:rPr>
                <w:rFonts w:asciiTheme="majorBidi" w:hAnsiTheme="majorBidi" w:cstheme="majorBidi"/>
                <w:sz w:val="20"/>
                <w:szCs w:val="20"/>
              </w:rPr>
              <w:t xml:space="preserve"> III, Sec-5, 5.2 &amp; 5.3 or Sec-6, 6.4, as applicable</w:t>
            </w:r>
          </w:p>
        </w:tc>
        <w:tc>
          <w:tcPr>
            <w:tcW w:w="630" w:type="dxa"/>
          </w:tcPr>
          <w:p w:rsidR="005412F3" w:rsidRPr="00F95F26" w:rsidRDefault="005412F3" w:rsidP="000543B4">
            <w:pPr>
              <w:jc w:val="center"/>
              <w:rPr>
                <w:rFonts w:asciiTheme="majorBidi" w:hAnsiTheme="majorBidi" w:cstheme="majorBidi"/>
                <w:sz w:val="20"/>
                <w:szCs w:val="20"/>
              </w:rPr>
            </w:pPr>
          </w:p>
        </w:tc>
        <w:tc>
          <w:tcPr>
            <w:tcW w:w="615" w:type="dxa"/>
          </w:tcPr>
          <w:p w:rsidR="005412F3" w:rsidRPr="00F95F26" w:rsidRDefault="005412F3" w:rsidP="000543B4">
            <w:pPr>
              <w:jc w:val="center"/>
              <w:rPr>
                <w:rFonts w:asciiTheme="majorBidi" w:hAnsiTheme="majorBidi" w:cstheme="majorBidi"/>
                <w:sz w:val="20"/>
                <w:szCs w:val="20"/>
              </w:rPr>
            </w:pPr>
          </w:p>
        </w:tc>
        <w:tc>
          <w:tcPr>
            <w:tcW w:w="1725" w:type="dxa"/>
          </w:tcPr>
          <w:p w:rsidR="005412F3" w:rsidRPr="00F95F26" w:rsidRDefault="005412F3" w:rsidP="000543B4">
            <w:pPr>
              <w:jc w:val="center"/>
              <w:rPr>
                <w:rFonts w:asciiTheme="majorBidi" w:hAnsiTheme="majorBidi" w:cstheme="majorBidi"/>
                <w:sz w:val="20"/>
                <w:szCs w:val="20"/>
              </w:rPr>
            </w:pPr>
          </w:p>
        </w:tc>
      </w:tr>
      <w:tr w:rsidR="00EE65AF" w:rsidRPr="00F95F26" w:rsidTr="00141A82">
        <w:trPr>
          <w:trHeight w:val="620"/>
        </w:trPr>
        <w:tc>
          <w:tcPr>
            <w:tcW w:w="450" w:type="dxa"/>
          </w:tcPr>
          <w:p w:rsidR="00EE65AF"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1</w:t>
            </w:r>
          </w:p>
        </w:tc>
        <w:tc>
          <w:tcPr>
            <w:tcW w:w="5400" w:type="dxa"/>
          </w:tcPr>
          <w:p w:rsidR="00EE65AF" w:rsidRPr="00F95F26" w:rsidRDefault="00EE65AF" w:rsidP="00DD7583">
            <w:pPr>
              <w:pStyle w:val="Default"/>
              <w:rPr>
                <w:rFonts w:asciiTheme="majorBidi" w:hAnsiTheme="majorBidi" w:cstheme="majorBidi"/>
                <w:sz w:val="20"/>
                <w:szCs w:val="20"/>
              </w:rPr>
            </w:pPr>
            <w:r w:rsidRPr="00F95F26">
              <w:rPr>
                <w:rFonts w:asciiTheme="majorBidi" w:hAnsiTheme="majorBidi" w:cstheme="majorBidi"/>
                <w:sz w:val="20"/>
                <w:szCs w:val="20"/>
              </w:rPr>
              <w:t>Demonstration that the continuing airworthiness processes are in place and functions as intended.</w:t>
            </w:r>
          </w:p>
        </w:tc>
        <w:tc>
          <w:tcPr>
            <w:tcW w:w="1530" w:type="dxa"/>
          </w:tcPr>
          <w:p w:rsidR="00EE65AF" w:rsidRPr="00F95F26" w:rsidRDefault="00EE65AF" w:rsidP="000543B4">
            <w:pPr>
              <w:jc w:val="center"/>
              <w:rPr>
                <w:rFonts w:asciiTheme="majorBidi" w:hAnsiTheme="majorBidi" w:cstheme="majorBidi"/>
                <w:sz w:val="20"/>
                <w:szCs w:val="20"/>
              </w:rPr>
            </w:pPr>
          </w:p>
        </w:tc>
        <w:tc>
          <w:tcPr>
            <w:tcW w:w="630" w:type="dxa"/>
          </w:tcPr>
          <w:p w:rsidR="00EE65AF" w:rsidRPr="00F95F26" w:rsidRDefault="00EE65AF" w:rsidP="000543B4">
            <w:pPr>
              <w:jc w:val="center"/>
              <w:rPr>
                <w:rFonts w:asciiTheme="majorBidi" w:hAnsiTheme="majorBidi" w:cstheme="majorBidi"/>
                <w:sz w:val="20"/>
                <w:szCs w:val="20"/>
              </w:rPr>
            </w:pPr>
          </w:p>
        </w:tc>
        <w:tc>
          <w:tcPr>
            <w:tcW w:w="615" w:type="dxa"/>
          </w:tcPr>
          <w:p w:rsidR="00EE65AF" w:rsidRPr="00F95F26" w:rsidRDefault="00EE65AF" w:rsidP="000543B4">
            <w:pPr>
              <w:jc w:val="center"/>
              <w:rPr>
                <w:rFonts w:asciiTheme="majorBidi" w:hAnsiTheme="majorBidi" w:cstheme="majorBidi"/>
                <w:sz w:val="20"/>
                <w:szCs w:val="20"/>
              </w:rPr>
            </w:pPr>
          </w:p>
        </w:tc>
        <w:tc>
          <w:tcPr>
            <w:tcW w:w="1725" w:type="dxa"/>
          </w:tcPr>
          <w:p w:rsidR="00EE65AF" w:rsidRPr="00F95F26" w:rsidRDefault="00EE65AF" w:rsidP="000543B4">
            <w:pPr>
              <w:jc w:val="center"/>
              <w:rPr>
                <w:rFonts w:asciiTheme="majorBidi" w:hAnsiTheme="majorBidi" w:cstheme="majorBidi"/>
                <w:sz w:val="20"/>
                <w:szCs w:val="20"/>
              </w:rPr>
            </w:pPr>
          </w:p>
        </w:tc>
      </w:tr>
      <w:tr w:rsidR="00EE65AF" w:rsidRPr="00F95F26" w:rsidTr="00BB15B1">
        <w:trPr>
          <w:trHeight w:val="557"/>
        </w:trPr>
        <w:tc>
          <w:tcPr>
            <w:tcW w:w="450" w:type="dxa"/>
          </w:tcPr>
          <w:p w:rsidR="00EE65AF"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lastRenderedPageBreak/>
              <w:t>2</w:t>
            </w:r>
          </w:p>
        </w:tc>
        <w:tc>
          <w:tcPr>
            <w:tcW w:w="5400" w:type="dxa"/>
          </w:tcPr>
          <w:p w:rsidR="00EE65AF" w:rsidRPr="00F95F26" w:rsidRDefault="00EE65AF" w:rsidP="00DD7583">
            <w:pPr>
              <w:pStyle w:val="Default"/>
              <w:rPr>
                <w:rFonts w:asciiTheme="majorBidi" w:hAnsiTheme="majorBidi" w:cstheme="majorBidi"/>
                <w:sz w:val="20"/>
                <w:szCs w:val="20"/>
              </w:rPr>
            </w:pPr>
            <w:r w:rsidRPr="00F95F26">
              <w:rPr>
                <w:rFonts w:asciiTheme="majorBidi" w:hAnsiTheme="majorBidi" w:cstheme="majorBidi"/>
                <w:sz w:val="20"/>
                <w:szCs w:val="20"/>
              </w:rPr>
              <w:t xml:space="preserve">Demonstration that the ETOPS continuing airworthiness processes </w:t>
            </w:r>
            <w:proofErr w:type="gramStart"/>
            <w:r w:rsidRPr="00F95F26">
              <w:rPr>
                <w:rFonts w:asciiTheme="majorBidi" w:hAnsiTheme="majorBidi" w:cstheme="majorBidi"/>
                <w:sz w:val="20"/>
                <w:szCs w:val="20"/>
              </w:rPr>
              <w:t>are being properly conducted</w:t>
            </w:r>
            <w:proofErr w:type="gramEnd"/>
            <w:r w:rsidRPr="00F95F26">
              <w:rPr>
                <w:rFonts w:asciiTheme="majorBidi" w:hAnsiTheme="majorBidi" w:cstheme="majorBidi"/>
                <w:sz w:val="20"/>
                <w:szCs w:val="20"/>
              </w:rPr>
              <w:t>.</w:t>
            </w:r>
          </w:p>
        </w:tc>
        <w:tc>
          <w:tcPr>
            <w:tcW w:w="1530" w:type="dxa"/>
          </w:tcPr>
          <w:p w:rsidR="00EE65AF" w:rsidRPr="00F95F26" w:rsidRDefault="00EE65AF" w:rsidP="000543B4">
            <w:pPr>
              <w:jc w:val="center"/>
              <w:rPr>
                <w:rFonts w:asciiTheme="majorBidi" w:hAnsiTheme="majorBidi" w:cstheme="majorBidi"/>
                <w:sz w:val="20"/>
                <w:szCs w:val="20"/>
              </w:rPr>
            </w:pPr>
          </w:p>
        </w:tc>
        <w:tc>
          <w:tcPr>
            <w:tcW w:w="630" w:type="dxa"/>
          </w:tcPr>
          <w:p w:rsidR="00EE65AF" w:rsidRPr="00F95F26" w:rsidRDefault="00EE65AF" w:rsidP="000543B4">
            <w:pPr>
              <w:jc w:val="center"/>
              <w:rPr>
                <w:rFonts w:asciiTheme="majorBidi" w:hAnsiTheme="majorBidi" w:cstheme="majorBidi"/>
                <w:sz w:val="20"/>
                <w:szCs w:val="20"/>
              </w:rPr>
            </w:pPr>
          </w:p>
        </w:tc>
        <w:tc>
          <w:tcPr>
            <w:tcW w:w="615" w:type="dxa"/>
          </w:tcPr>
          <w:p w:rsidR="00EE65AF" w:rsidRPr="00F95F26" w:rsidRDefault="00EE65AF" w:rsidP="000543B4">
            <w:pPr>
              <w:jc w:val="center"/>
              <w:rPr>
                <w:rFonts w:asciiTheme="majorBidi" w:hAnsiTheme="majorBidi" w:cstheme="majorBidi"/>
                <w:sz w:val="20"/>
                <w:szCs w:val="20"/>
              </w:rPr>
            </w:pPr>
          </w:p>
        </w:tc>
        <w:tc>
          <w:tcPr>
            <w:tcW w:w="1725" w:type="dxa"/>
          </w:tcPr>
          <w:p w:rsidR="00EE65AF" w:rsidRPr="00F95F26" w:rsidRDefault="00EE65AF" w:rsidP="000543B4">
            <w:pPr>
              <w:jc w:val="center"/>
              <w:rPr>
                <w:rFonts w:asciiTheme="majorBidi" w:hAnsiTheme="majorBidi" w:cstheme="majorBidi"/>
                <w:sz w:val="20"/>
                <w:szCs w:val="20"/>
              </w:rPr>
            </w:pPr>
          </w:p>
        </w:tc>
      </w:tr>
      <w:tr w:rsidR="00EE65AF" w:rsidRPr="00F95F26" w:rsidTr="00141A82">
        <w:trPr>
          <w:trHeight w:val="593"/>
        </w:trPr>
        <w:tc>
          <w:tcPr>
            <w:tcW w:w="450" w:type="dxa"/>
          </w:tcPr>
          <w:p w:rsidR="00EE65AF" w:rsidRPr="00F95F26" w:rsidRDefault="00141A82" w:rsidP="000543B4">
            <w:pPr>
              <w:jc w:val="center"/>
              <w:rPr>
                <w:rFonts w:asciiTheme="majorBidi" w:hAnsiTheme="majorBidi" w:cstheme="majorBidi"/>
                <w:sz w:val="20"/>
                <w:szCs w:val="20"/>
              </w:rPr>
            </w:pPr>
            <w:r w:rsidRPr="00F95F26">
              <w:rPr>
                <w:rFonts w:asciiTheme="majorBidi" w:hAnsiTheme="majorBidi" w:cstheme="majorBidi"/>
                <w:sz w:val="20"/>
                <w:szCs w:val="20"/>
              </w:rPr>
              <w:t>3</w:t>
            </w:r>
          </w:p>
        </w:tc>
        <w:tc>
          <w:tcPr>
            <w:tcW w:w="5400" w:type="dxa"/>
          </w:tcPr>
          <w:p w:rsidR="00EE65AF" w:rsidRPr="00F95F26" w:rsidRDefault="00EE65AF" w:rsidP="00EE65AF">
            <w:pPr>
              <w:autoSpaceDE w:val="0"/>
              <w:autoSpaceDN w:val="0"/>
              <w:adjustRightInd w:val="0"/>
              <w:rPr>
                <w:rFonts w:asciiTheme="majorBidi" w:hAnsiTheme="majorBidi" w:cstheme="majorBidi"/>
                <w:sz w:val="20"/>
                <w:szCs w:val="20"/>
              </w:rPr>
            </w:pPr>
            <w:r w:rsidRPr="00F95F26">
              <w:rPr>
                <w:rFonts w:asciiTheme="majorBidi" w:hAnsiTheme="majorBidi" w:cstheme="majorBidi"/>
                <w:sz w:val="20"/>
                <w:szCs w:val="20"/>
              </w:rPr>
              <w:t>Demonstration competence to safely conduct and adequately support the intended operation.</w:t>
            </w:r>
          </w:p>
        </w:tc>
        <w:tc>
          <w:tcPr>
            <w:tcW w:w="1530" w:type="dxa"/>
          </w:tcPr>
          <w:p w:rsidR="00EE65AF" w:rsidRPr="00F95F26" w:rsidRDefault="00EE65AF" w:rsidP="000543B4">
            <w:pPr>
              <w:jc w:val="center"/>
              <w:rPr>
                <w:rFonts w:asciiTheme="majorBidi" w:hAnsiTheme="majorBidi" w:cstheme="majorBidi"/>
                <w:sz w:val="20"/>
                <w:szCs w:val="20"/>
              </w:rPr>
            </w:pPr>
          </w:p>
        </w:tc>
        <w:tc>
          <w:tcPr>
            <w:tcW w:w="630" w:type="dxa"/>
          </w:tcPr>
          <w:p w:rsidR="00EE65AF" w:rsidRPr="00F95F26" w:rsidRDefault="00EE65AF" w:rsidP="000543B4">
            <w:pPr>
              <w:jc w:val="center"/>
              <w:rPr>
                <w:rFonts w:asciiTheme="majorBidi" w:hAnsiTheme="majorBidi" w:cstheme="majorBidi"/>
                <w:sz w:val="20"/>
                <w:szCs w:val="20"/>
              </w:rPr>
            </w:pPr>
          </w:p>
        </w:tc>
        <w:tc>
          <w:tcPr>
            <w:tcW w:w="615" w:type="dxa"/>
          </w:tcPr>
          <w:p w:rsidR="00EE65AF" w:rsidRPr="00F95F26" w:rsidRDefault="00EE65AF" w:rsidP="000543B4">
            <w:pPr>
              <w:jc w:val="center"/>
              <w:rPr>
                <w:rFonts w:asciiTheme="majorBidi" w:hAnsiTheme="majorBidi" w:cstheme="majorBidi"/>
                <w:sz w:val="20"/>
                <w:szCs w:val="20"/>
              </w:rPr>
            </w:pPr>
          </w:p>
        </w:tc>
        <w:tc>
          <w:tcPr>
            <w:tcW w:w="1725" w:type="dxa"/>
          </w:tcPr>
          <w:p w:rsidR="00EE65AF" w:rsidRPr="00F95F26" w:rsidRDefault="00EE65AF" w:rsidP="000543B4">
            <w:pPr>
              <w:jc w:val="center"/>
              <w:rPr>
                <w:rFonts w:asciiTheme="majorBidi" w:hAnsiTheme="majorBidi" w:cstheme="majorBidi"/>
                <w:sz w:val="20"/>
                <w:szCs w:val="20"/>
              </w:rPr>
            </w:pPr>
          </w:p>
        </w:tc>
      </w:tr>
      <w:tr w:rsidR="00141A82" w:rsidRPr="00F95F26" w:rsidTr="00024A8A">
        <w:trPr>
          <w:trHeight w:val="557"/>
        </w:trPr>
        <w:tc>
          <w:tcPr>
            <w:tcW w:w="450" w:type="dxa"/>
          </w:tcPr>
          <w:p w:rsidR="00141A82" w:rsidRPr="00F95F26" w:rsidRDefault="00141A82" w:rsidP="000543B4">
            <w:pPr>
              <w:jc w:val="center"/>
              <w:rPr>
                <w:rFonts w:asciiTheme="majorBidi" w:hAnsiTheme="majorBidi" w:cstheme="majorBidi"/>
                <w:sz w:val="20"/>
                <w:szCs w:val="20"/>
              </w:rPr>
            </w:pPr>
            <w:proofErr w:type="spellStart"/>
            <w:r w:rsidRPr="00F95F26">
              <w:rPr>
                <w:rFonts w:asciiTheme="majorBidi" w:hAnsiTheme="majorBidi" w:cstheme="majorBidi"/>
                <w:sz w:val="20"/>
                <w:szCs w:val="20"/>
              </w:rPr>
              <w:t>i</w:t>
            </w:r>
            <w:proofErr w:type="spellEnd"/>
          </w:p>
        </w:tc>
        <w:tc>
          <w:tcPr>
            <w:tcW w:w="5400" w:type="dxa"/>
          </w:tcPr>
          <w:p w:rsidR="00141A82" w:rsidRPr="00F95F26" w:rsidRDefault="00141A82" w:rsidP="00DD7583">
            <w:pPr>
              <w:autoSpaceDE w:val="0"/>
              <w:autoSpaceDN w:val="0"/>
              <w:adjustRightInd w:val="0"/>
              <w:rPr>
                <w:rFonts w:asciiTheme="majorBidi" w:hAnsiTheme="majorBidi" w:cstheme="majorBidi"/>
                <w:sz w:val="20"/>
                <w:szCs w:val="20"/>
              </w:rPr>
            </w:pPr>
            <w:r w:rsidRPr="00F95F26">
              <w:rPr>
                <w:rFonts w:asciiTheme="majorBidi" w:hAnsiTheme="majorBidi" w:cstheme="majorBidi"/>
                <w:b/>
                <w:bCs/>
                <w:sz w:val="20"/>
                <w:szCs w:val="20"/>
              </w:rPr>
              <w:t>Review Gates</w:t>
            </w:r>
            <w:r w:rsidRPr="00F95F26">
              <w:rPr>
                <w:rFonts w:asciiTheme="majorBidi" w:hAnsiTheme="majorBidi" w:cstheme="majorBidi"/>
                <w:sz w:val="20"/>
                <w:szCs w:val="20"/>
              </w:rPr>
              <w:t xml:space="preserve"> (for accelerated ETOPS approval)</w:t>
            </w:r>
          </w:p>
        </w:tc>
        <w:tc>
          <w:tcPr>
            <w:tcW w:w="1530" w:type="dxa"/>
          </w:tcPr>
          <w:p w:rsidR="00141A82" w:rsidRPr="00F95F26" w:rsidRDefault="00141A82" w:rsidP="000543B4">
            <w:pPr>
              <w:jc w:val="center"/>
              <w:rPr>
                <w:rFonts w:asciiTheme="majorBidi" w:hAnsiTheme="majorBidi" w:cstheme="majorBidi"/>
                <w:sz w:val="20"/>
                <w:szCs w:val="20"/>
              </w:rPr>
            </w:pPr>
            <w:proofErr w:type="spellStart"/>
            <w:r w:rsidRPr="00F95F26">
              <w:rPr>
                <w:rFonts w:asciiTheme="majorBidi" w:hAnsiTheme="majorBidi" w:cstheme="majorBidi"/>
                <w:sz w:val="20"/>
                <w:szCs w:val="20"/>
              </w:rPr>
              <w:t>Ch</w:t>
            </w:r>
            <w:proofErr w:type="spellEnd"/>
            <w:r w:rsidRPr="00F95F26">
              <w:rPr>
                <w:rFonts w:asciiTheme="majorBidi" w:hAnsiTheme="majorBidi" w:cstheme="majorBidi"/>
                <w:sz w:val="20"/>
                <w:szCs w:val="20"/>
              </w:rPr>
              <w:t xml:space="preserve"> III, Sec-5, 5.1, A/6</w:t>
            </w:r>
          </w:p>
        </w:tc>
        <w:tc>
          <w:tcPr>
            <w:tcW w:w="630" w:type="dxa"/>
          </w:tcPr>
          <w:p w:rsidR="00141A82" w:rsidRPr="00F95F26" w:rsidRDefault="00141A82" w:rsidP="000543B4">
            <w:pPr>
              <w:jc w:val="center"/>
              <w:rPr>
                <w:rFonts w:asciiTheme="majorBidi" w:hAnsiTheme="majorBidi" w:cstheme="majorBidi"/>
                <w:sz w:val="20"/>
                <w:szCs w:val="20"/>
              </w:rPr>
            </w:pPr>
          </w:p>
        </w:tc>
        <w:tc>
          <w:tcPr>
            <w:tcW w:w="615" w:type="dxa"/>
          </w:tcPr>
          <w:p w:rsidR="00141A82" w:rsidRPr="00F95F26" w:rsidRDefault="00141A82" w:rsidP="000543B4">
            <w:pPr>
              <w:jc w:val="center"/>
              <w:rPr>
                <w:rFonts w:asciiTheme="majorBidi" w:hAnsiTheme="majorBidi" w:cstheme="majorBidi"/>
                <w:sz w:val="20"/>
                <w:szCs w:val="20"/>
              </w:rPr>
            </w:pPr>
          </w:p>
        </w:tc>
        <w:tc>
          <w:tcPr>
            <w:tcW w:w="1725" w:type="dxa"/>
          </w:tcPr>
          <w:p w:rsidR="00141A82" w:rsidRPr="00F95F26" w:rsidRDefault="00141A82" w:rsidP="000543B4">
            <w:pPr>
              <w:jc w:val="center"/>
              <w:rPr>
                <w:rFonts w:asciiTheme="majorBidi" w:hAnsiTheme="majorBidi" w:cstheme="majorBidi"/>
                <w:sz w:val="20"/>
                <w:szCs w:val="20"/>
              </w:rPr>
            </w:pPr>
          </w:p>
        </w:tc>
      </w:tr>
      <w:tr w:rsidR="00DD7583" w:rsidRPr="00F95F26" w:rsidTr="005412F3">
        <w:trPr>
          <w:trHeight w:val="800"/>
        </w:trPr>
        <w:tc>
          <w:tcPr>
            <w:tcW w:w="450" w:type="dxa"/>
          </w:tcPr>
          <w:p w:rsidR="00DD7583" w:rsidRPr="00F95F26" w:rsidRDefault="00141A82" w:rsidP="000543B4">
            <w:pPr>
              <w:jc w:val="center"/>
              <w:rPr>
                <w:rFonts w:asciiTheme="majorBidi" w:hAnsiTheme="majorBidi" w:cstheme="majorBidi"/>
                <w:sz w:val="20"/>
                <w:szCs w:val="20"/>
              </w:rPr>
            </w:pPr>
            <w:r w:rsidRPr="00F95F26">
              <w:rPr>
                <w:rFonts w:asciiTheme="majorBidi" w:hAnsiTheme="majorBidi" w:cstheme="majorBidi"/>
                <w:sz w:val="20"/>
                <w:szCs w:val="20"/>
              </w:rPr>
              <w:t>1</w:t>
            </w:r>
          </w:p>
        </w:tc>
        <w:tc>
          <w:tcPr>
            <w:tcW w:w="5400" w:type="dxa"/>
          </w:tcPr>
          <w:p w:rsidR="00DD7583" w:rsidRPr="00F95F26" w:rsidRDefault="00141A82" w:rsidP="00DD7583">
            <w:pPr>
              <w:autoSpaceDE w:val="0"/>
              <w:autoSpaceDN w:val="0"/>
              <w:adjustRightInd w:val="0"/>
              <w:rPr>
                <w:rFonts w:asciiTheme="majorBidi" w:hAnsiTheme="majorBidi" w:cstheme="majorBidi"/>
                <w:sz w:val="20"/>
                <w:szCs w:val="20"/>
              </w:rPr>
            </w:pPr>
            <w:r w:rsidRPr="00F95F26">
              <w:rPr>
                <w:rFonts w:asciiTheme="majorBidi" w:hAnsiTheme="majorBidi" w:cstheme="majorBidi"/>
                <w:sz w:val="20"/>
                <w:szCs w:val="20"/>
              </w:rPr>
              <w:t>Review gate process start six months before the proposed start of ETOPS and continues until at least six months after the start of ETOPS.</w:t>
            </w:r>
          </w:p>
        </w:tc>
        <w:tc>
          <w:tcPr>
            <w:tcW w:w="1530" w:type="dxa"/>
          </w:tcPr>
          <w:p w:rsidR="00DD7583" w:rsidRPr="00F95F26" w:rsidRDefault="00DD7583" w:rsidP="000543B4">
            <w:pPr>
              <w:jc w:val="center"/>
              <w:rPr>
                <w:rFonts w:asciiTheme="majorBidi" w:hAnsiTheme="majorBidi" w:cstheme="majorBidi"/>
                <w:sz w:val="20"/>
                <w:szCs w:val="20"/>
              </w:rPr>
            </w:pPr>
          </w:p>
        </w:tc>
        <w:tc>
          <w:tcPr>
            <w:tcW w:w="630" w:type="dxa"/>
          </w:tcPr>
          <w:p w:rsidR="00DD7583" w:rsidRPr="00F95F26" w:rsidRDefault="00DD7583" w:rsidP="000543B4">
            <w:pPr>
              <w:jc w:val="center"/>
              <w:rPr>
                <w:rFonts w:asciiTheme="majorBidi" w:hAnsiTheme="majorBidi" w:cstheme="majorBidi"/>
                <w:sz w:val="20"/>
                <w:szCs w:val="20"/>
              </w:rPr>
            </w:pPr>
          </w:p>
        </w:tc>
        <w:tc>
          <w:tcPr>
            <w:tcW w:w="615" w:type="dxa"/>
          </w:tcPr>
          <w:p w:rsidR="00DD7583" w:rsidRPr="00F95F26" w:rsidRDefault="00DD7583" w:rsidP="000543B4">
            <w:pPr>
              <w:jc w:val="center"/>
              <w:rPr>
                <w:rFonts w:asciiTheme="majorBidi" w:hAnsiTheme="majorBidi" w:cstheme="majorBidi"/>
                <w:sz w:val="20"/>
                <w:szCs w:val="20"/>
              </w:rPr>
            </w:pPr>
          </w:p>
        </w:tc>
        <w:tc>
          <w:tcPr>
            <w:tcW w:w="1725" w:type="dxa"/>
          </w:tcPr>
          <w:p w:rsidR="00DD7583" w:rsidRPr="00F95F26" w:rsidRDefault="00DD7583" w:rsidP="000543B4">
            <w:pPr>
              <w:jc w:val="center"/>
              <w:rPr>
                <w:rFonts w:asciiTheme="majorBidi" w:hAnsiTheme="majorBidi" w:cstheme="majorBidi"/>
                <w:sz w:val="20"/>
                <w:szCs w:val="20"/>
              </w:rPr>
            </w:pPr>
          </w:p>
        </w:tc>
      </w:tr>
      <w:tr w:rsidR="00DD7583" w:rsidRPr="00F95F26" w:rsidTr="00BB15B1">
        <w:trPr>
          <w:trHeight w:val="710"/>
        </w:trPr>
        <w:tc>
          <w:tcPr>
            <w:tcW w:w="450" w:type="dxa"/>
          </w:tcPr>
          <w:p w:rsidR="00DD7583" w:rsidRPr="00F95F26" w:rsidRDefault="00141A82" w:rsidP="000543B4">
            <w:pPr>
              <w:jc w:val="center"/>
              <w:rPr>
                <w:rFonts w:asciiTheme="majorBidi" w:hAnsiTheme="majorBidi" w:cstheme="majorBidi"/>
                <w:sz w:val="20"/>
                <w:szCs w:val="20"/>
              </w:rPr>
            </w:pPr>
            <w:r w:rsidRPr="00F95F26">
              <w:rPr>
                <w:rFonts w:asciiTheme="majorBidi" w:hAnsiTheme="majorBidi" w:cstheme="majorBidi"/>
                <w:sz w:val="20"/>
                <w:szCs w:val="20"/>
              </w:rPr>
              <w:t>2.</w:t>
            </w:r>
          </w:p>
        </w:tc>
        <w:tc>
          <w:tcPr>
            <w:tcW w:w="5400" w:type="dxa"/>
          </w:tcPr>
          <w:p w:rsidR="00DD7583" w:rsidRPr="00F95F26" w:rsidRDefault="00141A82" w:rsidP="00DD7583">
            <w:pPr>
              <w:autoSpaceDE w:val="0"/>
              <w:autoSpaceDN w:val="0"/>
              <w:adjustRightInd w:val="0"/>
              <w:rPr>
                <w:rFonts w:asciiTheme="majorBidi" w:hAnsiTheme="majorBidi" w:cstheme="majorBidi"/>
                <w:sz w:val="20"/>
                <w:szCs w:val="20"/>
              </w:rPr>
            </w:pPr>
            <w:r w:rsidRPr="00F95F26">
              <w:rPr>
                <w:rFonts w:asciiTheme="majorBidi" w:hAnsiTheme="majorBidi" w:cstheme="majorBidi"/>
                <w:sz w:val="20"/>
                <w:szCs w:val="20"/>
              </w:rPr>
              <w:t>The review gate process help ensure that the proven processes comply with the provisions of the requirements and are capable of continued ETOPS operations</w:t>
            </w:r>
          </w:p>
        </w:tc>
        <w:tc>
          <w:tcPr>
            <w:tcW w:w="1530" w:type="dxa"/>
          </w:tcPr>
          <w:p w:rsidR="00DD7583" w:rsidRPr="00F95F26" w:rsidRDefault="00DD7583" w:rsidP="000543B4">
            <w:pPr>
              <w:jc w:val="center"/>
              <w:rPr>
                <w:rFonts w:asciiTheme="majorBidi" w:hAnsiTheme="majorBidi" w:cstheme="majorBidi"/>
                <w:sz w:val="20"/>
                <w:szCs w:val="20"/>
              </w:rPr>
            </w:pPr>
          </w:p>
        </w:tc>
        <w:tc>
          <w:tcPr>
            <w:tcW w:w="630" w:type="dxa"/>
          </w:tcPr>
          <w:p w:rsidR="00DD7583" w:rsidRPr="00F95F26" w:rsidRDefault="00DD7583" w:rsidP="000543B4">
            <w:pPr>
              <w:jc w:val="center"/>
              <w:rPr>
                <w:rFonts w:asciiTheme="majorBidi" w:hAnsiTheme="majorBidi" w:cstheme="majorBidi"/>
                <w:sz w:val="20"/>
                <w:szCs w:val="20"/>
              </w:rPr>
            </w:pPr>
          </w:p>
        </w:tc>
        <w:tc>
          <w:tcPr>
            <w:tcW w:w="615" w:type="dxa"/>
          </w:tcPr>
          <w:p w:rsidR="00DD7583" w:rsidRPr="00F95F26" w:rsidRDefault="00DD7583" w:rsidP="000543B4">
            <w:pPr>
              <w:jc w:val="center"/>
              <w:rPr>
                <w:rFonts w:asciiTheme="majorBidi" w:hAnsiTheme="majorBidi" w:cstheme="majorBidi"/>
                <w:sz w:val="20"/>
                <w:szCs w:val="20"/>
              </w:rPr>
            </w:pPr>
          </w:p>
        </w:tc>
        <w:tc>
          <w:tcPr>
            <w:tcW w:w="1725" w:type="dxa"/>
          </w:tcPr>
          <w:p w:rsidR="00DD7583" w:rsidRPr="00F95F26" w:rsidRDefault="00DD7583" w:rsidP="000543B4">
            <w:pPr>
              <w:jc w:val="center"/>
              <w:rPr>
                <w:rFonts w:asciiTheme="majorBidi" w:hAnsiTheme="majorBidi" w:cstheme="majorBidi"/>
                <w:sz w:val="20"/>
                <w:szCs w:val="20"/>
              </w:rPr>
            </w:pPr>
          </w:p>
        </w:tc>
      </w:tr>
      <w:tr w:rsidR="00DD7583" w:rsidRPr="00F95F26" w:rsidTr="00BB15B1">
        <w:trPr>
          <w:trHeight w:val="260"/>
        </w:trPr>
        <w:tc>
          <w:tcPr>
            <w:tcW w:w="450" w:type="dxa"/>
          </w:tcPr>
          <w:p w:rsidR="00DD7583"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j</w:t>
            </w:r>
          </w:p>
        </w:tc>
        <w:tc>
          <w:tcPr>
            <w:tcW w:w="5400" w:type="dxa"/>
          </w:tcPr>
          <w:p w:rsidR="00DD7583" w:rsidRPr="00F95F26" w:rsidRDefault="00DD7583" w:rsidP="00DD7583">
            <w:pPr>
              <w:autoSpaceDE w:val="0"/>
              <w:autoSpaceDN w:val="0"/>
              <w:adjustRightInd w:val="0"/>
              <w:rPr>
                <w:rFonts w:asciiTheme="majorBidi" w:hAnsiTheme="majorBidi" w:cstheme="majorBidi"/>
                <w:sz w:val="20"/>
                <w:szCs w:val="20"/>
              </w:rPr>
            </w:pPr>
            <w:r w:rsidRPr="00F95F26">
              <w:rPr>
                <w:rFonts w:asciiTheme="majorBidi" w:hAnsiTheme="majorBidi" w:cstheme="majorBidi"/>
                <w:b/>
                <w:bCs/>
                <w:sz w:val="20"/>
                <w:szCs w:val="20"/>
              </w:rPr>
              <w:t>Specific Requirements</w:t>
            </w:r>
          </w:p>
        </w:tc>
        <w:tc>
          <w:tcPr>
            <w:tcW w:w="1530" w:type="dxa"/>
          </w:tcPr>
          <w:p w:rsidR="00DD7583"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7.2</w:t>
            </w:r>
          </w:p>
        </w:tc>
        <w:tc>
          <w:tcPr>
            <w:tcW w:w="630" w:type="dxa"/>
          </w:tcPr>
          <w:p w:rsidR="00DD7583" w:rsidRPr="00F95F26" w:rsidRDefault="00DD7583" w:rsidP="000543B4">
            <w:pPr>
              <w:jc w:val="center"/>
              <w:rPr>
                <w:rFonts w:asciiTheme="majorBidi" w:hAnsiTheme="majorBidi" w:cstheme="majorBidi"/>
                <w:sz w:val="20"/>
                <w:szCs w:val="20"/>
              </w:rPr>
            </w:pPr>
          </w:p>
        </w:tc>
        <w:tc>
          <w:tcPr>
            <w:tcW w:w="615" w:type="dxa"/>
          </w:tcPr>
          <w:p w:rsidR="00DD7583" w:rsidRPr="00F95F26" w:rsidRDefault="00DD7583" w:rsidP="000543B4">
            <w:pPr>
              <w:jc w:val="center"/>
              <w:rPr>
                <w:rFonts w:asciiTheme="majorBidi" w:hAnsiTheme="majorBidi" w:cstheme="majorBidi"/>
                <w:sz w:val="20"/>
                <w:szCs w:val="20"/>
              </w:rPr>
            </w:pPr>
          </w:p>
        </w:tc>
        <w:tc>
          <w:tcPr>
            <w:tcW w:w="1725" w:type="dxa"/>
          </w:tcPr>
          <w:p w:rsidR="00DD7583" w:rsidRPr="00F95F26" w:rsidRDefault="00DD7583" w:rsidP="000543B4">
            <w:pPr>
              <w:jc w:val="center"/>
              <w:rPr>
                <w:rFonts w:asciiTheme="majorBidi" w:hAnsiTheme="majorBidi" w:cstheme="majorBidi"/>
                <w:sz w:val="20"/>
                <w:szCs w:val="20"/>
              </w:rPr>
            </w:pPr>
          </w:p>
        </w:tc>
      </w:tr>
      <w:tr w:rsidR="00DD7583" w:rsidRPr="00F95F26" w:rsidTr="00BB15B1">
        <w:trPr>
          <w:trHeight w:val="260"/>
        </w:trPr>
        <w:tc>
          <w:tcPr>
            <w:tcW w:w="450" w:type="dxa"/>
          </w:tcPr>
          <w:p w:rsidR="00DD7583"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1</w:t>
            </w:r>
          </w:p>
        </w:tc>
        <w:tc>
          <w:tcPr>
            <w:tcW w:w="5400" w:type="dxa"/>
          </w:tcPr>
          <w:p w:rsidR="00DD7583" w:rsidRPr="00F95F26" w:rsidRDefault="00DD7583" w:rsidP="00DD7583">
            <w:pPr>
              <w:autoSpaceDE w:val="0"/>
              <w:autoSpaceDN w:val="0"/>
              <w:adjustRightInd w:val="0"/>
              <w:rPr>
                <w:rFonts w:asciiTheme="majorBidi" w:hAnsiTheme="majorBidi" w:cstheme="majorBidi"/>
                <w:sz w:val="20"/>
                <w:szCs w:val="20"/>
              </w:rPr>
            </w:pPr>
            <w:r w:rsidRPr="00F95F26">
              <w:rPr>
                <w:rFonts w:asciiTheme="majorBidi" w:hAnsiTheme="majorBidi" w:cstheme="majorBidi"/>
                <w:sz w:val="20"/>
                <w:szCs w:val="20"/>
              </w:rPr>
              <w:t>Approval for 90 minutes or less diversion time</w:t>
            </w:r>
          </w:p>
        </w:tc>
        <w:tc>
          <w:tcPr>
            <w:tcW w:w="1530" w:type="dxa"/>
          </w:tcPr>
          <w:p w:rsidR="00DD7583"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7.2.1</w:t>
            </w:r>
          </w:p>
        </w:tc>
        <w:tc>
          <w:tcPr>
            <w:tcW w:w="630" w:type="dxa"/>
          </w:tcPr>
          <w:p w:rsidR="00DD7583" w:rsidRPr="00F95F26" w:rsidRDefault="00DD7583" w:rsidP="000543B4">
            <w:pPr>
              <w:jc w:val="center"/>
              <w:rPr>
                <w:rFonts w:asciiTheme="majorBidi" w:hAnsiTheme="majorBidi" w:cstheme="majorBidi"/>
                <w:sz w:val="20"/>
                <w:szCs w:val="20"/>
              </w:rPr>
            </w:pPr>
          </w:p>
        </w:tc>
        <w:tc>
          <w:tcPr>
            <w:tcW w:w="615" w:type="dxa"/>
          </w:tcPr>
          <w:p w:rsidR="00DD7583" w:rsidRPr="00F95F26" w:rsidRDefault="00DD7583" w:rsidP="000543B4">
            <w:pPr>
              <w:jc w:val="center"/>
              <w:rPr>
                <w:rFonts w:asciiTheme="majorBidi" w:hAnsiTheme="majorBidi" w:cstheme="majorBidi"/>
                <w:sz w:val="20"/>
                <w:szCs w:val="20"/>
              </w:rPr>
            </w:pPr>
          </w:p>
        </w:tc>
        <w:tc>
          <w:tcPr>
            <w:tcW w:w="1725" w:type="dxa"/>
          </w:tcPr>
          <w:p w:rsidR="00DD7583" w:rsidRPr="00F95F26" w:rsidRDefault="00DD7583" w:rsidP="000543B4">
            <w:pPr>
              <w:jc w:val="center"/>
              <w:rPr>
                <w:rFonts w:asciiTheme="majorBidi" w:hAnsiTheme="majorBidi" w:cstheme="majorBidi"/>
                <w:sz w:val="20"/>
                <w:szCs w:val="20"/>
              </w:rPr>
            </w:pPr>
          </w:p>
        </w:tc>
      </w:tr>
      <w:tr w:rsidR="00DD7583" w:rsidRPr="00F95F26" w:rsidTr="00141A82">
        <w:trPr>
          <w:trHeight w:val="440"/>
        </w:trPr>
        <w:tc>
          <w:tcPr>
            <w:tcW w:w="450" w:type="dxa"/>
          </w:tcPr>
          <w:p w:rsidR="00DD7583"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2</w:t>
            </w:r>
          </w:p>
        </w:tc>
        <w:tc>
          <w:tcPr>
            <w:tcW w:w="5400" w:type="dxa"/>
          </w:tcPr>
          <w:p w:rsidR="00DD7583" w:rsidRPr="00F95F26" w:rsidRDefault="00DD7583" w:rsidP="00DD7583">
            <w:pPr>
              <w:autoSpaceDE w:val="0"/>
              <w:autoSpaceDN w:val="0"/>
              <w:adjustRightInd w:val="0"/>
              <w:rPr>
                <w:rFonts w:asciiTheme="majorBidi" w:hAnsiTheme="majorBidi" w:cstheme="majorBidi"/>
                <w:sz w:val="20"/>
                <w:szCs w:val="20"/>
              </w:rPr>
            </w:pPr>
            <w:r w:rsidRPr="00F95F26">
              <w:rPr>
                <w:rFonts w:asciiTheme="majorBidi" w:hAnsiTheme="majorBidi" w:cstheme="majorBidi"/>
                <w:sz w:val="20"/>
                <w:szCs w:val="20"/>
              </w:rPr>
              <w:t>Approval for Diversion time above 90 minutes up to 180 minutes</w:t>
            </w:r>
          </w:p>
        </w:tc>
        <w:tc>
          <w:tcPr>
            <w:tcW w:w="1530" w:type="dxa"/>
          </w:tcPr>
          <w:p w:rsidR="00DD7583"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7.2.2</w:t>
            </w:r>
          </w:p>
        </w:tc>
        <w:tc>
          <w:tcPr>
            <w:tcW w:w="630" w:type="dxa"/>
          </w:tcPr>
          <w:p w:rsidR="00DD7583" w:rsidRPr="00F95F26" w:rsidRDefault="00DD7583" w:rsidP="000543B4">
            <w:pPr>
              <w:jc w:val="center"/>
              <w:rPr>
                <w:rFonts w:asciiTheme="majorBidi" w:hAnsiTheme="majorBidi" w:cstheme="majorBidi"/>
                <w:sz w:val="20"/>
                <w:szCs w:val="20"/>
              </w:rPr>
            </w:pPr>
          </w:p>
        </w:tc>
        <w:tc>
          <w:tcPr>
            <w:tcW w:w="615" w:type="dxa"/>
          </w:tcPr>
          <w:p w:rsidR="00DD7583" w:rsidRPr="00F95F26" w:rsidRDefault="00DD7583" w:rsidP="000543B4">
            <w:pPr>
              <w:jc w:val="center"/>
              <w:rPr>
                <w:rFonts w:asciiTheme="majorBidi" w:hAnsiTheme="majorBidi" w:cstheme="majorBidi"/>
                <w:sz w:val="20"/>
                <w:szCs w:val="20"/>
              </w:rPr>
            </w:pPr>
          </w:p>
        </w:tc>
        <w:tc>
          <w:tcPr>
            <w:tcW w:w="1725" w:type="dxa"/>
          </w:tcPr>
          <w:p w:rsidR="00DD7583" w:rsidRPr="00F95F26" w:rsidRDefault="00DD7583" w:rsidP="000543B4">
            <w:pPr>
              <w:jc w:val="center"/>
              <w:rPr>
                <w:rFonts w:asciiTheme="majorBidi" w:hAnsiTheme="majorBidi" w:cstheme="majorBidi"/>
                <w:sz w:val="20"/>
                <w:szCs w:val="20"/>
              </w:rPr>
            </w:pPr>
          </w:p>
        </w:tc>
      </w:tr>
      <w:tr w:rsidR="00DD7583" w:rsidRPr="00F95F26" w:rsidTr="00141A82">
        <w:trPr>
          <w:trHeight w:val="512"/>
        </w:trPr>
        <w:tc>
          <w:tcPr>
            <w:tcW w:w="450" w:type="dxa"/>
          </w:tcPr>
          <w:p w:rsidR="00DD7583" w:rsidRPr="00F95F26" w:rsidRDefault="00EE65AF" w:rsidP="000543B4">
            <w:pPr>
              <w:jc w:val="center"/>
              <w:rPr>
                <w:rFonts w:asciiTheme="majorBidi" w:hAnsiTheme="majorBidi" w:cstheme="majorBidi"/>
                <w:sz w:val="20"/>
                <w:szCs w:val="20"/>
              </w:rPr>
            </w:pPr>
            <w:proofErr w:type="spellStart"/>
            <w:r w:rsidRPr="00F95F26">
              <w:rPr>
                <w:rFonts w:asciiTheme="majorBidi" w:hAnsiTheme="majorBidi" w:cstheme="majorBidi"/>
                <w:sz w:val="20"/>
                <w:szCs w:val="20"/>
              </w:rPr>
              <w:t>i</w:t>
            </w:r>
            <w:proofErr w:type="spellEnd"/>
          </w:p>
        </w:tc>
        <w:tc>
          <w:tcPr>
            <w:tcW w:w="5400" w:type="dxa"/>
          </w:tcPr>
          <w:p w:rsidR="00DD7583" w:rsidRPr="00F95F26" w:rsidRDefault="00DD7583" w:rsidP="00DD7583">
            <w:pPr>
              <w:autoSpaceDE w:val="0"/>
              <w:autoSpaceDN w:val="0"/>
              <w:adjustRightInd w:val="0"/>
              <w:rPr>
                <w:rFonts w:asciiTheme="majorBidi" w:hAnsiTheme="majorBidi" w:cstheme="majorBidi"/>
                <w:sz w:val="20"/>
                <w:szCs w:val="20"/>
              </w:rPr>
            </w:pPr>
            <w:r w:rsidRPr="00F95F26">
              <w:rPr>
                <w:rFonts w:asciiTheme="majorBidi" w:hAnsiTheme="majorBidi" w:cstheme="majorBidi"/>
                <w:sz w:val="20"/>
                <w:szCs w:val="20"/>
              </w:rPr>
              <w:t>Considerations for aircraft with 120 minutes Maximum Approved Diversion Time</w:t>
            </w:r>
          </w:p>
        </w:tc>
        <w:tc>
          <w:tcPr>
            <w:tcW w:w="1530" w:type="dxa"/>
          </w:tcPr>
          <w:p w:rsidR="00DD7583"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7.2.2(</w:t>
            </w:r>
            <w:proofErr w:type="spellStart"/>
            <w:r w:rsidRPr="00F95F26">
              <w:rPr>
                <w:rFonts w:asciiTheme="majorBidi" w:hAnsiTheme="majorBidi" w:cstheme="majorBidi"/>
                <w:sz w:val="20"/>
                <w:szCs w:val="20"/>
              </w:rPr>
              <w:t>i</w:t>
            </w:r>
            <w:proofErr w:type="spellEnd"/>
            <w:r w:rsidRPr="00F95F26">
              <w:rPr>
                <w:rFonts w:asciiTheme="majorBidi" w:hAnsiTheme="majorBidi" w:cstheme="majorBidi"/>
                <w:sz w:val="20"/>
                <w:szCs w:val="20"/>
              </w:rPr>
              <w:t>)</w:t>
            </w:r>
          </w:p>
        </w:tc>
        <w:tc>
          <w:tcPr>
            <w:tcW w:w="630" w:type="dxa"/>
          </w:tcPr>
          <w:p w:rsidR="00DD7583" w:rsidRPr="00F95F26" w:rsidRDefault="00DD7583" w:rsidP="000543B4">
            <w:pPr>
              <w:jc w:val="center"/>
              <w:rPr>
                <w:rFonts w:asciiTheme="majorBidi" w:hAnsiTheme="majorBidi" w:cstheme="majorBidi"/>
                <w:sz w:val="20"/>
                <w:szCs w:val="20"/>
              </w:rPr>
            </w:pPr>
          </w:p>
        </w:tc>
        <w:tc>
          <w:tcPr>
            <w:tcW w:w="615" w:type="dxa"/>
          </w:tcPr>
          <w:p w:rsidR="00DD7583" w:rsidRPr="00F95F26" w:rsidRDefault="00DD7583" w:rsidP="000543B4">
            <w:pPr>
              <w:jc w:val="center"/>
              <w:rPr>
                <w:rFonts w:asciiTheme="majorBidi" w:hAnsiTheme="majorBidi" w:cstheme="majorBidi"/>
                <w:sz w:val="20"/>
                <w:szCs w:val="20"/>
              </w:rPr>
            </w:pPr>
          </w:p>
        </w:tc>
        <w:tc>
          <w:tcPr>
            <w:tcW w:w="1725" w:type="dxa"/>
          </w:tcPr>
          <w:p w:rsidR="00DD7583" w:rsidRPr="00F95F26" w:rsidRDefault="00DD7583" w:rsidP="000543B4">
            <w:pPr>
              <w:jc w:val="center"/>
              <w:rPr>
                <w:rFonts w:asciiTheme="majorBidi" w:hAnsiTheme="majorBidi" w:cstheme="majorBidi"/>
                <w:sz w:val="20"/>
                <w:szCs w:val="20"/>
              </w:rPr>
            </w:pPr>
          </w:p>
        </w:tc>
      </w:tr>
      <w:tr w:rsidR="00DD7583" w:rsidRPr="00F95F26" w:rsidTr="00141A82">
        <w:trPr>
          <w:trHeight w:val="440"/>
        </w:trPr>
        <w:tc>
          <w:tcPr>
            <w:tcW w:w="450" w:type="dxa"/>
          </w:tcPr>
          <w:p w:rsidR="00DD7583"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ii</w:t>
            </w:r>
          </w:p>
        </w:tc>
        <w:tc>
          <w:tcPr>
            <w:tcW w:w="5400" w:type="dxa"/>
          </w:tcPr>
          <w:p w:rsidR="00DD7583" w:rsidRPr="00F95F26" w:rsidRDefault="00DD7583" w:rsidP="00DD7583">
            <w:pPr>
              <w:autoSpaceDE w:val="0"/>
              <w:autoSpaceDN w:val="0"/>
              <w:adjustRightInd w:val="0"/>
              <w:rPr>
                <w:rFonts w:asciiTheme="majorBidi" w:hAnsiTheme="majorBidi" w:cstheme="majorBidi"/>
                <w:sz w:val="20"/>
                <w:szCs w:val="20"/>
              </w:rPr>
            </w:pPr>
            <w:r w:rsidRPr="00F95F26">
              <w:rPr>
                <w:rFonts w:asciiTheme="majorBidi" w:hAnsiTheme="majorBidi" w:cstheme="majorBidi"/>
                <w:sz w:val="20"/>
                <w:szCs w:val="20"/>
              </w:rPr>
              <w:t>Considerations for aircraft with 180 minutes Maximum Approved Diversion Time</w:t>
            </w:r>
          </w:p>
        </w:tc>
        <w:tc>
          <w:tcPr>
            <w:tcW w:w="1530" w:type="dxa"/>
          </w:tcPr>
          <w:p w:rsidR="00EE65AF"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7.2.2(ii)</w:t>
            </w:r>
          </w:p>
          <w:p w:rsidR="00DD7583" w:rsidRPr="00F95F26" w:rsidRDefault="00DD7583" w:rsidP="00EE65AF">
            <w:pPr>
              <w:jc w:val="center"/>
              <w:rPr>
                <w:rFonts w:asciiTheme="majorBidi" w:hAnsiTheme="majorBidi" w:cstheme="majorBidi"/>
                <w:sz w:val="20"/>
                <w:szCs w:val="20"/>
              </w:rPr>
            </w:pPr>
          </w:p>
        </w:tc>
        <w:tc>
          <w:tcPr>
            <w:tcW w:w="630" w:type="dxa"/>
          </w:tcPr>
          <w:p w:rsidR="00DD7583" w:rsidRPr="00F95F26" w:rsidRDefault="00DD7583" w:rsidP="000543B4">
            <w:pPr>
              <w:jc w:val="center"/>
              <w:rPr>
                <w:rFonts w:asciiTheme="majorBidi" w:hAnsiTheme="majorBidi" w:cstheme="majorBidi"/>
                <w:sz w:val="20"/>
                <w:szCs w:val="20"/>
              </w:rPr>
            </w:pPr>
          </w:p>
        </w:tc>
        <w:tc>
          <w:tcPr>
            <w:tcW w:w="615" w:type="dxa"/>
          </w:tcPr>
          <w:p w:rsidR="00DD7583" w:rsidRPr="00F95F26" w:rsidRDefault="00DD7583" w:rsidP="000543B4">
            <w:pPr>
              <w:jc w:val="center"/>
              <w:rPr>
                <w:rFonts w:asciiTheme="majorBidi" w:hAnsiTheme="majorBidi" w:cstheme="majorBidi"/>
                <w:sz w:val="20"/>
                <w:szCs w:val="20"/>
              </w:rPr>
            </w:pPr>
          </w:p>
        </w:tc>
        <w:tc>
          <w:tcPr>
            <w:tcW w:w="1725" w:type="dxa"/>
          </w:tcPr>
          <w:p w:rsidR="00DD7583" w:rsidRPr="00F95F26" w:rsidRDefault="00DD7583" w:rsidP="000543B4">
            <w:pPr>
              <w:jc w:val="center"/>
              <w:rPr>
                <w:rFonts w:asciiTheme="majorBidi" w:hAnsiTheme="majorBidi" w:cstheme="majorBidi"/>
                <w:sz w:val="20"/>
                <w:szCs w:val="20"/>
              </w:rPr>
            </w:pPr>
          </w:p>
        </w:tc>
      </w:tr>
      <w:tr w:rsidR="00DD7583" w:rsidRPr="00F95F26" w:rsidTr="00BB15B1">
        <w:trPr>
          <w:trHeight w:val="512"/>
        </w:trPr>
        <w:tc>
          <w:tcPr>
            <w:tcW w:w="450" w:type="dxa"/>
          </w:tcPr>
          <w:p w:rsidR="00DD7583"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3</w:t>
            </w:r>
          </w:p>
        </w:tc>
        <w:tc>
          <w:tcPr>
            <w:tcW w:w="5400" w:type="dxa"/>
          </w:tcPr>
          <w:p w:rsidR="00DD7583" w:rsidRPr="00F95F26" w:rsidRDefault="00DD7583" w:rsidP="00DD7583">
            <w:pPr>
              <w:autoSpaceDE w:val="0"/>
              <w:autoSpaceDN w:val="0"/>
              <w:adjustRightInd w:val="0"/>
              <w:rPr>
                <w:rFonts w:asciiTheme="majorBidi" w:hAnsiTheme="majorBidi" w:cstheme="majorBidi"/>
                <w:sz w:val="20"/>
                <w:szCs w:val="20"/>
              </w:rPr>
            </w:pPr>
            <w:r w:rsidRPr="00F95F26">
              <w:rPr>
                <w:rFonts w:asciiTheme="majorBidi" w:hAnsiTheme="majorBidi" w:cstheme="majorBidi"/>
                <w:sz w:val="20"/>
                <w:szCs w:val="20"/>
              </w:rPr>
              <w:t>Approval for diversion time above 180 minutes</w:t>
            </w:r>
          </w:p>
        </w:tc>
        <w:tc>
          <w:tcPr>
            <w:tcW w:w="1530" w:type="dxa"/>
          </w:tcPr>
          <w:p w:rsidR="00DD7583" w:rsidRPr="00F95F26" w:rsidRDefault="00EE65AF" w:rsidP="000543B4">
            <w:pPr>
              <w:jc w:val="center"/>
              <w:rPr>
                <w:rFonts w:asciiTheme="majorBidi" w:hAnsiTheme="majorBidi" w:cstheme="majorBidi"/>
                <w:sz w:val="20"/>
                <w:szCs w:val="20"/>
              </w:rPr>
            </w:pPr>
            <w:r w:rsidRPr="00F95F26">
              <w:rPr>
                <w:rFonts w:asciiTheme="majorBidi" w:hAnsiTheme="majorBidi" w:cstheme="majorBidi"/>
                <w:sz w:val="20"/>
                <w:szCs w:val="20"/>
              </w:rPr>
              <w:t>7.2.3 &amp; 7.2.4 as applicable</w:t>
            </w:r>
          </w:p>
        </w:tc>
        <w:tc>
          <w:tcPr>
            <w:tcW w:w="630" w:type="dxa"/>
          </w:tcPr>
          <w:p w:rsidR="00DD7583" w:rsidRPr="00F95F26" w:rsidRDefault="00DD7583" w:rsidP="000543B4">
            <w:pPr>
              <w:jc w:val="center"/>
              <w:rPr>
                <w:rFonts w:asciiTheme="majorBidi" w:hAnsiTheme="majorBidi" w:cstheme="majorBidi"/>
                <w:sz w:val="20"/>
                <w:szCs w:val="20"/>
              </w:rPr>
            </w:pPr>
          </w:p>
        </w:tc>
        <w:tc>
          <w:tcPr>
            <w:tcW w:w="615" w:type="dxa"/>
          </w:tcPr>
          <w:p w:rsidR="00DD7583" w:rsidRPr="00F95F26" w:rsidRDefault="00DD7583" w:rsidP="000543B4">
            <w:pPr>
              <w:jc w:val="center"/>
              <w:rPr>
                <w:rFonts w:asciiTheme="majorBidi" w:hAnsiTheme="majorBidi" w:cstheme="majorBidi"/>
                <w:sz w:val="20"/>
                <w:szCs w:val="20"/>
              </w:rPr>
            </w:pPr>
          </w:p>
        </w:tc>
        <w:tc>
          <w:tcPr>
            <w:tcW w:w="1725" w:type="dxa"/>
          </w:tcPr>
          <w:p w:rsidR="00DD7583" w:rsidRPr="00F95F26" w:rsidRDefault="00DD7583" w:rsidP="000543B4">
            <w:pPr>
              <w:jc w:val="center"/>
              <w:rPr>
                <w:rFonts w:asciiTheme="majorBidi" w:hAnsiTheme="majorBidi" w:cstheme="majorBidi"/>
                <w:sz w:val="20"/>
                <w:szCs w:val="20"/>
              </w:rPr>
            </w:pPr>
          </w:p>
        </w:tc>
      </w:tr>
      <w:tr w:rsidR="000543B4" w:rsidRPr="00F95F26" w:rsidTr="00052B60">
        <w:tc>
          <w:tcPr>
            <w:tcW w:w="10350" w:type="dxa"/>
            <w:gridSpan w:val="6"/>
            <w:shd w:val="clear" w:color="auto" w:fill="D9D9D9" w:themeFill="background1" w:themeFillShade="D9"/>
          </w:tcPr>
          <w:p w:rsidR="000543B4" w:rsidRPr="00F95F26" w:rsidRDefault="00BB15B1" w:rsidP="000543B4">
            <w:pPr>
              <w:jc w:val="center"/>
              <w:rPr>
                <w:rFonts w:asciiTheme="majorBidi" w:hAnsiTheme="majorBidi" w:cstheme="majorBidi"/>
                <w:b/>
                <w:bCs/>
                <w:sz w:val="20"/>
                <w:szCs w:val="20"/>
              </w:rPr>
            </w:pPr>
            <w:r>
              <w:rPr>
                <w:rFonts w:asciiTheme="majorBidi" w:hAnsiTheme="majorBidi" w:cstheme="majorBidi"/>
                <w:b/>
                <w:bCs/>
                <w:sz w:val="20"/>
                <w:szCs w:val="20"/>
              </w:rPr>
              <w:t>4</w:t>
            </w:r>
            <w:r w:rsidR="000543B4" w:rsidRPr="00F95F26">
              <w:rPr>
                <w:rFonts w:asciiTheme="majorBidi" w:hAnsiTheme="majorBidi" w:cstheme="majorBidi"/>
                <w:b/>
                <w:bCs/>
                <w:sz w:val="20"/>
                <w:szCs w:val="20"/>
              </w:rPr>
              <w:t>. Applicant Compliance statement</w:t>
            </w:r>
          </w:p>
        </w:tc>
      </w:tr>
      <w:tr w:rsidR="000543B4" w:rsidRPr="00F95F26" w:rsidTr="00C56B6A">
        <w:tc>
          <w:tcPr>
            <w:tcW w:w="10350" w:type="dxa"/>
            <w:gridSpan w:val="6"/>
          </w:tcPr>
          <w:p w:rsidR="000543B4" w:rsidRPr="00F95F26" w:rsidRDefault="000543B4" w:rsidP="000543B4">
            <w:pPr>
              <w:rPr>
                <w:rFonts w:asciiTheme="majorBidi" w:hAnsiTheme="majorBidi" w:cstheme="majorBidi"/>
                <w:sz w:val="20"/>
                <w:szCs w:val="20"/>
              </w:rPr>
            </w:pPr>
            <w:r w:rsidRPr="00F95F26">
              <w:rPr>
                <w:rFonts w:asciiTheme="majorBidi" w:hAnsiTheme="majorBidi" w:cstheme="majorBidi"/>
                <w:sz w:val="20"/>
                <w:szCs w:val="20"/>
              </w:rPr>
              <w:t xml:space="preserve">I hereby declare that all documentation and information submitted </w:t>
            </w:r>
            <w:proofErr w:type="gramStart"/>
            <w:r w:rsidRPr="00F95F26">
              <w:rPr>
                <w:rFonts w:asciiTheme="majorBidi" w:hAnsiTheme="majorBidi" w:cstheme="majorBidi"/>
                <w:sz w:val="20"/>
                <w:szCs w:val="20"/>
              </w:rPr>
              <w:t>have been verified and found in compliance with Regulation, its Implementing Rules and all other applicable requirements/procedures</w:t>
            </w:r>
            <w:proofErr w:type="gramEnd"/>
            <w:r w:rsidRPr="00F95F26">
              <w:rPr>
                <w:rFonts w:asciiTheme="majorBidi" w:hAnsiTheme="majorBidi" w:cstheme="majorBidi"/>
                <w:sz w:val="20"/>
                <w:szCs w:val="20"/>
              </w:rPr>
              <w:t>.</w:t>
            </w:r>
          </w:p>
        </w:tc>
      </w:tr>
      <w:tr w:rsidR="000543B4" w:rsidRPr="00F95F26" w:rsidTr="00C56B6A">
        <w:tc>
          <w:tcPr>
            <w:tcW w:w="10350" w:type="dxa"/>
            <w:gridSpan w:val="6"/>
          </w:tcPr>
          <w:p w:rsidR="000543B4" w:rsidRPr="00F95F26" w:rsidRDefault="000543B4" w:rsidP="000543B4">
            <w:pPr>
              <w:rPr>
                <w:rFonts w:asciiTheme="majorBidi" w:hAnsiTheme="majorBidi" w:cstheme="majorBidi"/>
                <w:sz w:val="20"/>
                <w:szCs w:val="20"/>
              </w:rPr>
            </w:pPr>
            <w:r w:rsidRPr="00F95F26">
              <w:rPr>
                <w:rFonts w:asciiTheme="majorBidi" w:hAnsiTheme="majorBidi" w:cstheme="majorBidi"/>
                <w:sz w:val="20"/>
                <w:szCs w:val="20"/>
              </w:rPr>
              <w:t>Maintenance Manager :</w:t>
            </w:r>
          </w:p>
          <w:p w:rsidR="000543B4" w:rsidRPr="00F95F26" w:rsidRDefault="000543B4" w:rsidP="000543B4">
            <w:pPr>
              <w:rPr>
                <w:rFonts w:asciiTheme="majorBidi" w:hAnsiTheme="majorBidi" w:cstheme="majorBidi"/>
                <w:sz w:val="20"/>
                <w:szCs w:val="20"/>
              </w:rPr>
            </w:pPr>
            <w:r w:rsidRPr="00F95F26">
              <w:rPr>
                <w:rFonts w:asciiTheme="majorBidi" w:hAnsiTheme="majorBidi" w:cstheme="majorBidi"/>
                <w:sz w:val="20"/>
                <w:szCs w:val="20"/>
              </w:rPr>
              <w:t xml:space="preserve">                                                                                                                     Signature:</w:t>
            </w:r>
          </w:p>
          <w:p w:rsidR="000543B4" w:rsidRDefault="000543B4" w:rsidP="000543B4">
            <w:pPr>
              <w:rPr>
                <w:rFonts w:asciiTheme="majorBidi" w:hAnsiTheme="majorBidi" w:cstheme="majorBidi"/>
                <w:sz w:val="20"/>
                <w:szCs w:val="20"/>
              </w:rPr>
            </w:pPr>
            <w:r w:rsidRPr="00F95F26">
              <w:rPr>
                <w:rFonts w:asciiTheme="majorBidi" w:hAnsiTheme="majorBidi" w:cstheme="majorBidi"/>
                <w:sz w:val="20"/>
                <w:szCs w:val="20"/>
              </w:rPr>
              <w:t>Date:</w:t>
            </w:r>
          </w:p>
          <w:p w:rsidR="009E0D95" w:rsidRPr="00F95F26" w:rsidRDefault="009E0D95" w:rsidP="000543B4">
            <w:pPr>
              <w:rPr>
                <w:rFonts w:asciiTheme="majorBidi" w:hAnsiTheme="majorBidi" w:cstheme="majorBidi"/>
                <w:sz w:val="20"/>
                <w:szCs w:val="20"/>
              </w:rPr>
            </w:pPr>
          </w:p>
        </w:tc>
      </w:tr>
      <w:tr w:rsidR="000543B4" w:rsidRPr="00F95F26" w:rsidTr="00C56B6A">
        <w:tc>
          <w:tcPr>
            <w:tcW w:w="10350" w:type="dxa"/>
            <w:gridSpan w:val="6"/>
          </w:tcPr>
          <w:p w:rsidR="000543B4" w:rsidRPr="00F95F26" w:rsidRDefault="000543B4" w:rsidP="000543B4">
            <w:pPr>
              <w:rPr>
                <w:rFonts w:asciiTheme="majorBidi" w:hAnsiTheme="majorBidi" w:cstheme="majorBidi"/>
                <w:sz w:val="20"/>
                <w:szCs w:val="20"/>
              </w:rPr>
            </w:pPr>
            <w:r w:rsidRPr="00F95F26">
              <w:rPr>
                <w:rFonts w:asciiTheme="majorBidi" w:hAnsiTheme="majorBidi" w:cstheme="majorBidi"/>
                <w:sz w:val="20"/>
                <w:szCs w:val="20"/>
              </w:rPr>
              <w:t xml:space="preserve">Quality Manager: </w:t>
            </w:r>
          </w:p>
          <w:p w:rsidR="000543B4" w:rsidRPr="00F95F26" w:rsidRDefault="000543B4" w:rsidP="000543B4">
            <w:pPr>
              <w:rPr>
                <w:rFonts w:asciiTheme="majorBidi" w:hAnsiTheme="majorBidi" w:cstheme="majorBidi"/>
                <w:sz w:val="20"/>
                <w:szCs w:val="20"/>
              </w:rPr>
            </w:pPr>
            <w:r w:rsidRPr="00F95F26">
              <w:rPr>
                <w:rFonts w:asciiTheme="majorBidi" w:hAnsiTheme="majorBidi" w:cstheme="majorBidi"/>
                <w:sz w:val="20"/>
                <w:szCs w:val="20"/>
              </w:rPr>
              <w:t xml:space="preserve">                                                                                                                      Signature:</w:t>
            </w:r>
          </w:p>
          <w:p w:rsidR="000543B4" w:rsidRDefault="000543B4" w:rsidP="003A1FF0">
            <w:pPr>
              <w:rPr>
                <w:rFonts w:asciiTheme="majorBidi" w:hAnsiTheme="majorBidi" w:cstheme="majorBidi"/>
                <w:sz w:val="20"/>
                <w:szCs w:val="20"/>
              </w:rPr>
            </w:pPr>
            <w:r w:rsidRPr="00F95F26">
              <w:rPr>
                <w:rFonts w:asciiTheme="majorBidi" w:hAnsiTheme="majorBidi" w:cstheme="majorBidi"/>
                <w:sz w:val="20"/>
                <w:szCs w:val="20"/>
              </w:rPr>
              <w:t>Date:</w:t>
            </w:r>
          </w:p>
          <w:p w:rsidR="009E0D95" w:rsidRPr="00F95F26" w:rsidRDefault="009E0D95" w:rsidP="003A1FF0">
            <w:pPr>
              <w:rPr>
                <w:rFonts w:asciiTheme="majorBidi" w:hAnsiTheme="majorBidi" w:cstheme="majorBidi"/>
                <w:sz w:val="20"/>
                <w:szCs w:val="20"/>
              </w:rPr>
            </w:pPr>
          </w:p>
        </w:tc>
      </w:tr>
      <w:tr w:rsidR="000543B4" w:rsidRPr="00F95F26" w:rsidTr="00052B60">
        <w:trPr>
          <w:trHeight w:val="1430"/>
        </w:trPr>
        <w:tc>
          <w:tcPr>
            <w:tcW w:w="10350" w:type="dxa"/>
            <w:gridSpan w:val="6"/>
          </w:tcPr>
          <w:p w:rsidR="009E0D95" w:rsidRDefault="009E0D95" w:rsidP="000543B4">
            <w:pPr>
              <w:rPr>
                <w:rFonts w:asciiTheme="majorBidi" w:hAnsiTheme="majorBidi" w:cstheme="majorBidi"/>
                <w:b/>
                <w:bCs/>
                <w:sz w:val="20"/>
                <w:szCs w:val="20"/>
              </w:rPr>
            </w:pPr>
          </w:p>
          <w:p w:rsidR="000543B4" w:rsidRPr="00F95F26" w:rsidRDefault="000543B4" w:rsidP="000543B4">
            <w:pPr>
              <w:rPr>
                <w:rFonts w:asciiTheme="majorBidi" w:hAnsiTheme="majorBidi" w:cstheme="majorBidi"/>
                <w:b/>
                <w:bCs/>
                <w:sz w:val="20"/>
                <w:szCs w:val="20"/>
              </w:rPr>
            </w:pPr>
            <w:r w:rsidRPr="00F95F26">
              <w:rPr>
                <w:rFonts w:asciiTheme="majorBidi" w:hAnsiTheme="majorBidi" w:cstheme="majorBidi"/>
                <w:b/>
                <w:bCs/>
                <w:sz w:val="20"/>
                <w:szCs w:val="20"/>
              </w:rPr>
              <w:t xml:space="preserve">FOR DGCAR USE ONLY </w:t>
            </w:r>
          </w:p>
          <w:p w:rsidR="000543B4" w:rsidRPr="00F95F26" w:rsidRDefault="000543B4" w:rsidP="000543B4">
            <w:pPr>
              <w:rPr>
                <w:rFonts w:asciiTheme="majorBidi" w:hAnsiTheme="majorBidi" w:cstheme="majorBidi"/>
                <w:sz w:val="20"/>
                <w:szCs w:val="20"/>
              </w:rPr>
            </w:pPr>
          </w:p>
          <w:p w:rsidR="000543B4" w:rsidRPr="00F95F26" w:rsidRDefault="000543B4" w:rsidP="000543B4">
            <w:pPr>
              <w:rPr>
                <w:rFonts w:asciiTheme="majorBidi" w:hAnsiTheme="majorBidi" w:cstheme="majorBidi"/>
                <w:sz w:val="20"/>
                <w:szCs w:val="20"/>
              </w:rPr>
            </w:pPr>
            <w:r w:rsidRPr="00F95F26">
              <w:rPr>
                <w:rFonts w:asciiTheme="majorBidi" w:hAnsiTheme="majorBidi" w:cstheme="majorBidi"/>
                <w:sz w:val="20"/>
                <w:szCs w:val="20"/>
              </w:rPr>
              <w:t xml:space="preserve">Flight Safety Directorate Approval </w:t>
            </w:r>
            <w:proofErr w:type="gramStart"/>
            <w:r w:rsidRPr="00F95F26">
              <w:rPr>
                <w:rFonts w:asciiTheme="majorBidi" w:hAnsiTheme="majorBidi" w:cstheme="majorBidi"/>
                <w:sz w:val="20"/>
                <w:szCs w:val="20"/>
              </w:rPr>
              <w:t>( if</w:t>
            </w:r>
            <w:proofErr w:type="gramEnd"/>
            <w:r w:rsidRPr="00F95F26">
              <w:rPr>
                <w:rFonts w:asciiTheme="majorBidi" w:hAnsiTheme="majorBidi" w:cstheme="majorBidi"/>
                <w:sz w:val="20"/>
                <w:szCs w:val="20"/>
              </w:rPr>
              <w:t xml:space="preserve"> applicable ).</w:t>
            </w:r>
          </w:p>
          <w:p w:rsidR="000543B4" w:rsidRPr="00F95F26" w:rsidRDefault="000543B4" w:rsidP="000543B4">
            <w:pPr>
              <w:rPr>
                <w:rFonts w:asciiTheme="majorBidi" w:hAnsiTheme="majorBidi" w:cstheme="majorBidi"/>
                <w:sz w:val="20"/>
                <w:szCs w:val="20"/>
              </w:rPr>
            </w:pPr>
          </w:p>
          <w:p w:rsidR="000543B4" w:rsidRPr="00F95F26" w:rsidRDefault="000543B4" w:rsidP="000543B4">
            <w:pPr>
              <w:rPr>
                <w:rFonts w:asciiTheme="majorBidi" w:hAnsiTheme="majorBidi" w:cstheme="majorBidi"/>
                <w:sz w:val="20"/>
                <w:szCs w:val="20"/>
              </w:rPr>
            </w:pPr>
            <w:r w:rsidRPr="00F95F26">
              <w:rPr>
                <w:rFonts w:asciiTheme="majorBidi" w:hAnsiTheme="majorBidi" w:cstheme="majorBidi"/>
                <w:sz w:val="20"/>
                <w:szCs w:val="20"/>
              </w:rPr>
              <w:t>Airworthiness Inspector Name: …………………………………………………………………………………………………………………………</w:t>
            </w:r>
          </w:p>
          <w:p w:rsidR="000543B4" w:rsidRPr="00F95F26" w:rsidRDefault="000543B4" w:rsidP="000543B4">
            <w:pPr>
              <w:rPr>
                <w:rFonts w:asciiTheme="majorBidi" w:hAnsiTheme="majorBidi" w:cstheme="majorBidi"/>
                <w:sz w:val="20"/>
                <w:szCs w:val="20"/>
              </w:rPr>
            </w:pPr>
          </w:p>
          <w:p w:rsidR="000543B4" w:rsidRPr="00F95F26" w:rsidRDefault="000543B4" w:rsidP="000543B4">
            <w:pPr>
              <w:rPr>
                <w:rFonts w:asciiTheme="majorBidi" w:hAnsiTheme="majorBidi" w:cstheme="majorBidi"/>
                <w:sz w:val="20"/>
                <w:szCs w:val="20"/>
              </w:rPr>
            </w:pPr>
            <w:r w:rsidRPr="00F95F26">
              <w:rPr>
                <w:rFonts w:asciiTheme="majorBidi" w:hAnsiTheme="majorBidi" w:cstheme="majorBidi"/>
                <w:sz w:val="20"/>
                <w:szCs w:val="20"/>
              </w:rPr>
              <w:t>Date :</w:t>
            </w:r>
          </w:p>
          <w:p w:rsidR="000543B4" w:rsidRDefault="000543B4" w:rsidP="000543B4">
            <w:pPr>
              <w:rPr>
                <w:rFonts w:asciiTheme="majorBidi" w:hAnsiTheme="majorBidi" w:cstheme="majorBidi"/>
                <w:sz w:val="20"/>
                <w:szCs w:val="20"/>
              </w:rPr>
            </w:pPr>
          </w:p>
          <w:p w:rsidR="009E0D95" w:rsidRPr="00F95F26" w:rsidRDefault="009E0D95" w:rsidP="000543B4">
            <w:pPr>
              <w:rPr>
                <w:rFonts w:asciiTheme="majorBidi" w:hAnsiTheme="majorBidi" w:cstheme="majorBidi"/>
                <w:sz w:val="20"/>
                <w:szCs w:val="20"/>
              </w:rPr>
            </w:pPr>
          </w:p>
          <w:p w:rsidR="00141A82" w:rsidRDefault="000543B4" w:rsidP="00BB15B1">
            <w:pPr>
              <w:rPr>
                <w:rFonts w:asciiTheme="majorBidi" w:hAnsiTheme="majorBidi" w:cstheme="majorBidi"/>
                <w:sz w:val="20"/>
                <w:szCs w:val="20"/>
              </w:rPr>
            </w:pPr>
            <w:r w:rsidRPr="00F95F26">
              <w:rPr>
                <w:rFonts w:asciiTheme="majorBidi" w:hAnsiTheme="majorBidi" w:cstheme="majorBidi"/>
                <w:noProof/>
                <w:sz w:val="20"/>
                <w:szCs w:val="20"/>
              </w:rPr>
              <mc:AlternateContent>
                <mc:Choice Requires="wps">
                  <w:drawing>
                    <wp:anchor distT="0" distB="0" distL="114300" distR="114300" simplePos="0" relativeHeight="251833344" behindDoc="0" locked="0" layoutInCell="1" allowOverlap="1" wp14:anchorId="029BF726" wp14:editId="3465180A">
                      <wp:simplePos x="0" y="0"/>
                      <wp:positionH relativeFrom="column">
                        <wp:posOffset>5892800</wp:posOffset>
                      </wp:positionH>
                      <wp:positionV relativeFrom="paragraph">
                        <wp:posOffset>22225</wp:posOffset>
                      </wp:positionV>
                      <wp:extent cx="161925" cy="1524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677E6" id="Rectangle 41" o:spid="_x0000_s1026" style="position:absolute;margin-left:464pt;margin-top:1.75pt;width:12.75pt;height:12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" fillcolor="white [3212]" strokecolor="#41719c" strokeweight="1pt"/>
                  </w:pict>
                </mc:Fallback>
              </mc:AlternateContent>
            </w:r>
            <w:r w:rsidRPr="00F95F26">
              <w:rPr>
                <w:rFonts w:asciiTheme="majorBidi" w:hAnsiTheme="majorBidi" w:cstheme="majorBidi"/>
                <w:noProof/>
                <w:sz w:val="20"/>
                <w:szCs w:val="20"/>
              </w:rPr>
              <mc:AlternateContent>
                <mc:Choice Requires="wps">
                  <w:drawing>
                    <wp:anchor distT="0" distB="0" distL="114300" distR="114300" simplePos="0" relativeHeight="251832320" behindDoc="0" locked="0" layoutInCell="1" allowOverlap="1" wp14:anchorId="25580A0F" wp14:editId="3D86A470">
                      <wp:simplePos x="0" y="0"/>
                      <wp:positionH relativeFrom="column">
                        <wp:posOffset>5408295</wp:posOffset>
                      </wp:positionH>
                      <wp:positionV relativeFrom="paragraph">
                        <wp:posOffset>20955</wp:posOffset>
                      </wp:positionV>
                      <wp:extent cx="161925" cy="1524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48FE5" id="Rectangle 40" o:spid="_x0000_s1026" style="position:absolute;margin-left:425.85pt;margin-top:1.65pt;width:12.75pt;height:12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" fillcolor="white [3212]" strokecolor="#1f4d78 [1604]" strokeweight="1pt"/>
                  </w:pict>
                </mc:Fallback>
              </mc:AlternateContent>
            </w:r>
            <w:r w:rsidRPr="00F95F26">
              <w:rPr>
                <w:rFonts w:asciiTheme="majorBidi" w:hAnsiTheme="majorBidi" w:cstheme="majorBidi"/>
                <w:sz w:val="20"/>
                <w:szCs w:val="20"/>
              </w:rPr>
              <w:t>Signature</w:t>
            </w:r>
            <w:r w:rsidR="00141A82" w:rsidRPr="00F95F26">
              <w:rPr>
                <w:rFonts w:asciiTheme="majorBidi" w:hAnsiTheme="majorBidi" w:cstheme="majorBidi"/>
                <w:sz w:val="20"/>
                <w:szCs w:val="20"/>
              </w:rPr>
              <w:t xml:space="preserve"> and Stamp        </w:t>
            </w:r>
            <w:r w:rsidRPr="00F95F26">
              <w:rPr>
                <w:rFonts w:asciiTheme="majorBidi" w:hAnsiTheme="majorBidi" w:cstheme="majorBidi"/>
                <w:sz w:val="20"/>
                <w:szCs w:val="20"/>
              </w:rPr>
              <w:t xml:space="preserve"> :                                              Satisfactory for Airworthiness  Approval       Yes          No </w:t>
            </w:r>
          </w:p>
          <w:p w:rsidR="00BB15B1" w:rsidRDefault="00BB15B1" w:rsidP="00BB15B1">
            <w:pPr>
              <w:rPr>
                <w:rFonts w:asciiTheme="majorBidi" w:hAnsiTheme="majorBidi" w:cstheme="majorBidi"/>
                <w:sz w:val="20"/>
                <w:szCs w:val="20"/>
              </w:rPr>
            </w:pPr>
          </w:p>
          <w:p w:rsidR="009E0D95" w:rsidRDefault="009E0D95" w:rsidP="00BB15B1">
            <w:pPr>
              <w:rPr>
                <w:rFonts w:asciiTheme="majorBidi" w:hAnsiTheme="majorBidi" w:cstheme="majorBidi"/>
                <w:sz w:val="20"/>
                <w:szCs w:val="20"/>
              </w:rPr>
            </w:pPr>
          </w:p>
          <w:p w:rsidR="009E0D95" w:rsidRDefault="009E0D95" w:rsidP="00BB15B1">
            <w:pPr>
              <w:rPr>
                <w:rFonts w:asciiTheme="majorBidi" w:hAnsiTheme="majorBidi" w:cstheme="majorBidi"/>
                <w:sz w:val="20"/>
                <w:szCs w:val="20"/>
              </w:rPr>
            </w:pPr>
          </w:p>
          <w:p w:rsidR="009E0D95" w:rsidRPr="00F95F26" w:rsidRDefault="009E0D95" w:rsidP="00BB15B1">
            <w:pPr>
              <w:rPr>
                <w:rFonts w:asciiTheme="majorBidi" w:hAnsiTheme="majorBidi" w:cstheme="majorBidi"/>
                <w:sz w:val="20"/>
                <w:szCs w:val="20"/>
              </w:rPr>
            </w:pPr>
          </w:p>
        </w:tc>
      </w:tr>
    </w:tbl>
    <w:p w:rsidR="009D4D49" w:rsidRPr="00F95F26" w:rsidRDefault="009D4D49" w:rsidP="001543A0">
      <w:pPr>
        <w:rPr>
          <w:rFonts w:asciiTheme="majorBidi" w:hAnsiTheme="majorBidi" w:cstheme="majorBidi"/>
          <w:sz w:val="20"/>
          <w:szCs w:val="20"/>
        </w:rPr>
      </w:pPr>
    </w:p>
    <w:sectPr w:rsidR="009D4D49" w:rsidRPr="00F95F26" w:rsidSect="00C56B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2F3" w:rsidRDefault="005412F3" w:rsidP="00806653">
      <w:pPr>
        <w:spacing w:after="0" w:line="240" w:lineRule="auto"/>
      </w:pPr>
      <w:r>
        <w:separator/>
      </w:r>
    </w:p>
  </w:endnote>
  <w:endnote w:type="continuationSeparator" w:id="0">
    <w:p w:rsidR="005412F3" w:rsidRDefault="005412F3" w:rsidP="00806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6D" w:rsidRDefault="00CE1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D95" w:rsidRPr="00910F87" w:rsidRDefault="005412F3" w:rsidP="009E0D95">
    <w:pPr>
      <w:jc w:val="center"/>
      <w:rPr>
        <w:b/>
        <w:sz w:val="28"/>
        <w:szCs w:val="28"/>
      </w:rPr>
    </w:pPr>
    <w:r>
      <w:rPr>
        <w:rFonts w:ascii="Arial" w:hAnsi="Arial"/>
        <w:sz w:val="20"/>
        <w:szCs w:val="20"/>
      </w:rPr>
      <w:t>Public Authority of Civil Aviation ©</w:t>
    </w:r>
    <w:r w:rsidRPr="007436B2">
      <w:rPr>
        <w:rFonts w:ascii="Arial" w:hAnsi="Arial"/>
        <w:sz w:val="20"/>
        <w:szCs w:val="20"/>
      </w:rPr>
      <w:t xml:space="preserve"> </w:t>
    </w:r>
  </w:p>
  <w:p w:rsidR="005412F3" w:rsidRPr="007436B2" w:rsidRDefault="005412F3" w:rsidP="00C56B6A">
    <w:pPr>
      <w:pStyle w:val="Footer"/>
      <w:rPr>
        <w:rFonts w:ascii="Arial" w:hAnsi="Arial"/>
        <w:sz w:val="20"/>
        <w:szCs w:val="20"/>
      </w:rPr>
    </w:pPr>
  </w:p>
  <w:p w:rsidR="005412F3" w:rsidRDefault="005412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6D" w:rsidRDefault="00CE1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2F3" w:rsidRDefault="005412F3" w:rsidP="00806653">
      <w:pPr>
        <w:spacing w:after="0" w:line="240" w:lineRule="auto"/>
      </w:pPr>
      <w:r>
        <w:separator/>
      </w:r>
    </w:p>
  </w:footnote>
  <w:footnote w:type="continuationSeparator" w:id="0">
    <w:p w:rsidR="005412F3" w:rsidRDefault="005412F3" w:rsidP="00806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6D" w:rsidRDefault="00CE1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53" w:type="dxa"/>
      <w:tblInd w:w="-455" w:type="dxa"/>
      <w:tblLook w:val="04A0" w:firstRow="1" w:lastRow="0" w:firstColumn="1" w:lastColumn="0" w:noHBand="0" w:noVBand="1"/>
    </w:tblPr>
    <w:tblGrid>
      <w:gridCol w:w="2316"/>
      <w:gridCol w:w="5644"/>
      <w:gridCol w:w="954"/>
      <w:gridCol w:w="1439"/>
    </w:tblGrid>
    <w:tr w:rsidR="009E0D95" w:rsidRPr="009E0D95" w:rsidTr="00A25BDC">
      <w:trPr>
        <w:trHeight w:val="260"/>
      </w:trPr>
      <w:tc>
        <w:tcPr>
          <w:tcW w:w="2250" w:type="dxa"/>
          <w:vMerge w:val="restart"/>
        </w:tcPr>
        <w:p w:rsidR="009E0D95" w:rsidRPr="009E0D95" w:rsidRDefault="009E0D95" w:rsidP="009E0D95">
          <w:pPr>
            <w:jc w:val="both"/>
            <w:rPr>
              <w:sz w:val="20"/>
              <w:szCs w:val="20"/>
              <w:lang w:val="en-AU"/>
            </w:rPr>
          </w:pPr>
          <w:r w:rsidRPr="009E0D95">
            <w:rPr>
              <w:noProof/>
              <w:sz w:val="20"/>
              <w:szCs w:val="20"/>
            </w:rPr>
            <w:drawing>
              <wp:inline distT="0" distB="0" distL="0" distR="0" wp14:anchorId="1FE9B056" wp14:editId="631E9B06">
                <wp:extent cx="1323975" cy="638175"/>
                <wp:effectExtent l="0" t="0" r="9525" b="9525"/>
                <wp:docPr id="8" name="Picture 8" descr="F:\PACA.jpg"/>
                <wp:cNvGraphicFramePr/>
                <a:graphic xmlns:a="http://schemas.openxmlformats.org/drawingml/2006/main">
                  <a:graphicData uri="http://schemas.openxmlformats.org/drawingml/2006/picture">
                    <pic:pic xmlns:pic="http://schemas.openxmlformats.org/drawingml/2006/picture">
                      <pic:nvPicPr>
                        <pic:cNvPr id="3" name="Picture 2" descr="F:\PACA.jpg"/>
                        <pic:cNvPicPr/>
                      </pic:nvPicPr>
                      <pic:blipFill>
                        <a:blip r:embed="rId1" cstate="print"/>
                        <a:srcRect/>
                        <a:stretch>
                          <a:fillRect/>
                        </a:stretch>
                      </pic:blipFill>
                      <pic:spPr bwMode="auto">
                        <a:xfrm>
                          <a:off x="0" y="0"/>
                          <a:ext cx="1323751" cy="638067"/>
                        </a:xfrm>
                        <a:prstGeom prst="rect">
                          <a:avLst/>
                        </a:prstGeom>
                        <a:noFill/>
                        <a:ln w="9525">
                          <a:noFill/>
                          <a:miter lim="800000"/>
                          <a:headEnd/>
                          <a:tailEnd/>
                        </a:ln>
                      </pic:spPr>
                    </pic:pic>
                  </a:graphicData>
                </a:graphic>
              </wp:inline>
            </w:drawing>
          </w:r>
        </w:p>
      </w:tc>
      <w:tc>
        <w:tcPr>
          <w:tcW w:w="5705" w:type="dxa"/>
          <w:vMerge w:val="restart"/>
        </w:tcPr>
        <w:p w:rsidR="009E0D95" w:rsidRPr="009E0D95" w:rsidRDefault="009E0D95" w:rsidP="009E0D95">
          <w:pPr>
            <w:jc w:val="both"/>
            <w:rPr>
              <w:sz w:val="20"/>
              <w:szCs w:val="20"/>
              <w:lang w:val="en-AU"/>
            </w:rPr>
          </w:pPr>
        </w:p>
        <w:p w:rsidR="009E0D95" w:rsidRPr="009E0D95" w:rsidRDefault="009E0D95" w:rsidP="009E0D95">
          <w:pPr>
            <w:spacing w:before="120" w:after="120"/>
            <w:jc w:val="center"/>
            <w:rPr>
              <w:rFonts w:cstheme="minorHAnsi"/>
              <w:b/>
              <w:lang w:val="en-AU"/>
            </w:rPr>
          </w:pPr>
          <w:r w:rsidRPr="009E0D95">
            <w:rPr>
              <w:rFonts w:cstheme="minorHAnsi"/>
              <w:b/>
              <w:lang w:val="en-AU"/>
            </w:rPr>
            <w:t xml:space="preserve">Application for Airworthiness ETOPS Approval </w:t>
          </w:r>
        </w:p>
      </w:tc>
      <w:tc>
        <w:tcPr>
          <w:tcW w:w="955" w:type="dxa"/>
        </w:tcPr>
        <w:p w:rsidR="009E0D95" w:rsidRPr="009E0D95" w:rsidRDefault="009E0D95" w:rsidP="009E0D95">
          <w:pPr>
            <w:jc w:val="both"/>
            <w:rPr>
              <w:sz w:val="20"/>
              <w:szCs w:val="20"/>
              <w:lang w:val="en-AU"/>
            </w:rPr>
          </w:pPr>
          <w:r w:rsidRPr="009E0D95">
            <w:rPr>
              <w:sz w:val="20"/>
              <w:szCs w:val="20"/>
              <w:lang w:val="en-AU"/>
            </w:rPr>
            <w:t xml:space="preserve">Form </w:t>
          </w:r>
        </w:p>
      </w:tc>
      <w:tc>
        <w:tcPr>
          <w:tcW w:w="1443" w:type="dxa"/>
        </w:tcPr>
        <w:p w:rsidR="009E0D95" w:rsidRPr="009E0D95" w:rsidRDefault="002A59FD" w:rsidP="009E0D95">
          <w:pPr>
            <w:jc w:val="both"/>
            <w:rPr>
              <w:sz w:val="20"/>
              <w:szCs w:val="20"/>
              <w:lang w:val="en-AU"/>
            </w:rPr>
          </w:pPr>
          <w:r>
            <w:rPr>
              <w:sz w:val="20"/>
              <w:szCs w:val="20"/>
              <w:lang w:val="en-AU"/>
            </w:rPr>
            <w:t>AWR 038</w:t>
          </w:r>
          <w:bookmarkStart w:id="0" w:name="_GoBack"/>
          <w:r>
            <w:rPr>
              <w:sz w:val="20"/>
              <w:szCs w:val="20"/>
              <w:lang w:val="en-AU"/>
            </w:rPr>
            <w:t>-</w:t>
          </w:r>
          <w:bookmarkEnd w:id="0"/>
          <w:r>
            <w:rPr>
              <w:sz w:val="20"/>
              <w:szCs w:val="20"/>
              <w:lang w:val="en-AU"/>
            </w:rPr>
            <w:t>01</w:t>
          </w:r>
        </w:p>
      </w:tc>
    </w:tr>
    <w:tr w:rsidR="009E0D95" w:rsidRPr="009E0D95" w:rsidTr="00A25BDC">
      <w:trPr>
        <w:trHeight w:val="248"/>
      </w:trPr>
      <w:tc>
        <w:tcPr>
          <w:tcW w:w="2250" w:type="dxa"/>
          <w:vMerge/>
        </w:tcPr>
        <w:p w:rsidR="009E0D95" w:rsidRPr="009E0D95" w:rsidRDefault="009E0D95" w:rsidP="009E0D95">
          <w:pPr>
            <w:jc w:val="both"/>
            <w:rPr>
              <w:noProof/>
              <w:sz w:val="20"/>
              <w:szCs w:val="20"/>
            </w:rPr>
          </w:pPr>
        </w:p>
      </w:tc>
      <w:tc>
        <w:tcPr>
          <w:tcW w:w="5705" w:type="dxa"/>
          <w:vMerge/>
        </w:tcPr>
        <w:p w:rsidR="009E0D95" w:rsidRPr="009E0D95" w:rsidRDefault="009E0D95" w:rsidP="009E0D95">
          <w:pPr>
            <w:jc w:val="both"/>
            <w:rPr>
              <w:sz w:val="20"/>
              <w:szCs w:val="20"/>
              <w:lang w:val="en-AU"/>
            </w:rPr>
          </w:pPr>
        </w:p>
      </w:tc>
      <w:tc>
        <w:tcPr>
          <w:tcW w:w="955" w:type="dxa"/>
        </w:tcPr>
        <w:p w:rsidR="009E0D95" w:rsidRPr="009E0D95" w:rsidRDefault="009E0D95" w:rsidP="009E0D95">
          <w:pPr>
            <w:jc w:val="both"/>
            <w:rPr>
              <w:sz w:val="20"/>
              <w:szCs w:val="20"/>
              <w:lang w:val="en-AU"/>
            </w:rPr>
          </w:pPr>
          <w:r w:rsidRPr="009E0D95">
            <w:rPr>
              <w:sz w:val="20"/>
              <w:szCs w:val="20"/>
              <w:lang w:val="en-AU"/>
            </w:rPr>
            <w:t>Edition</w:t>
          </w:r>
        </w:p>
      </w:tc>
      <w:tc>
        <w:tcPr>
          <w:tcW w:w="1443" w:type="dxa"/>
        </w:tcPr>
        <w:p w:rsidR="009E0D95" w:rsidRPr="009E0D95" w:rsidRDefault="009E0D95" w:rsidP="009E0D95">
          <w:pPr>
            <w:jc w:val="center"/>
            <w:rPr>
              <w:sz w:val="20"/>
              <w:szCs w:val="20"/>
              <w:lang w:val="en-AU"/>
            </w:rPr>
          </w:pPr>
          <w:r w:rsidRPr="009E0D95">
            <w:rPr>
              <w:sz w:val="20"/>
              <w:szCs w:val="20"/>
              <w:lang w:val="en-AU"/>
            </w:rPr>
            <w:t>Original</w:t>
          </w:r>
        </w:p>
      </w:tc>
    </w:tr>
    <w:tr w:rsidR="009E0D95" w:rsidRPr="009E0D95" w:rsidTr="00A25BDC">
      <w:trPr>
        <w:trHeight w:val="247"/>
      </w:trPr>
      <w:tc>
        <w:tcPr>
          <w:tcW w:w="2250" w:type="dxa"/>
          <w:vMerge/>
        </w:tcPr>
        <w:p w:rsidR="009E0D95" w:rsidRPr="009E0D95" w:rsidRDefault="009E0D95" w:rsidP="009E0D95">
          <w:pPr>
            <w:jc w:val="both"/>
            <w:rPr>
              <w:noProof/>
              <w:sz w:val="20"/>
              <w:szCs w:val="20"/>
            </w:rPr>
          </w:pPr>
        </w:p>
      </w:tc>
      <w:tc>
        <w:tcPr>
          <w:tcW w:w="5705" w:type="dxa"/>
          <w:vMerge/>
        </w:tcPr>
        <w:p w:rsidR="009E0D95" w:rsidRPr="009E0D95" w:rsidRDefault="009E0D95" w:rsidP="009E0D95">
          <w:pPr>
            <w:jc w:val="both"/>
            <w:rPr>
              <w:sz w:val="20"/>
              <w:szCs w:val="20"/>
              <w:lang w:val="en-AU"/>
            </w:rPr>
          </w:pPr>
        </w:p>
      </w:tc>
      <w:tc>
        <w:tcPr>
          <w:tcW w:w="955" w:type="dxa"/>
        </w:tcPr>
        <w:p w:rsidR="009E0D95" w:rsidRPr="009E0D95" w:rsidRDefault="009E0D95" w:rsidP="009E0D95">
          <w:pPr>
            <w:jc w:val="both"/>
            <w:rPr>
              <w:sz w:val="20"/>
              <w:szCs w:val="20"/>
              <w:lang w:val="en-AU"/>
            </w:rPr>
          </w:pPr>
          <w:r w:rsidRPr="009E0D95">
            <w:rPr>
              <w:sz w:val="20"/>
              <w:szCs w:val="20"/>
              <w:lang w:val="en-AU"/>
            </w:rPr>
            <w:t>Revision</w:t>
          </w:r>
        </w:p>
      </w:tc>
      <w:tc>
        <w:tcPr>
          <w:tcW w:w="1443" w:type="dxa"/>
        </w:tcPr>
        <w:p w:rsidR="009E0D95" w:rsidRPr="009E0D95" w:rsidRDefault="009E0D95" w:rsidP="009E0D95">
          <w:pPr>
            <w:jc w:val="center"/>
            <w:rPr>
              <w:sz w:val="20"/>
              <w:szCs w:val="20"/>
              <w:lang w:val="en-AU"/>
            </w:rPr>
          </w:pPr>
          <w:r w:rsidRPr="009E0D95">
            <w:rPr>
              <w:sz w:val="20"/>
              <w:szCs w:val="20"/>
              <w:lang w:val="en-AU"/>
            </w:rPr>
            <w:t>1</w:t>
          </w:r>
        </w:p>
      </w:tc>
    </w:tr>
    <w:tr w:rsidR="009E0D95" w:rsidRPr="009E0D95" w:rsidTr="00A25BDC">
      <w:trPr>
        <w:trHeight w:val="197"/>
      </w:trPr>
      <w:tc>
        <w:tcPr>
          <w:tcW w:w="2250" w:type="dxa"/>
          <w:vMerge/>
        </w:tcPr>
        <w:p w:rsidR="009E0D95" w:rsidRPr="009E0D95" w:rsidRDefault="009E0D95" w:rsidP="009E0D95">
          <w:pPr>
            <w:jc w:val="both"/>
            <w:rPr>
              <w:noProof/>
              <w:sz w:val="20"/>
              <w:szCs w:val="20"/>
            </w:rPr>
          </w:pPr>
        </w:p>
      </w:tc>
      <w:tc>
        <w:tcPr>
          <w:tcW w:w="5705" w:type="dxa"/>
          <w:vMerge/>
        </w:tcPr>
        <w:p w:rsidR="009E0D95" w:rsidRPr="009E0D95" w:rsidRDefault="009E0D95" w:rsidP="009E0D95">
          <w:pPr>
            <w:jc w:val="both"/>
            <w:rPr>
              <w:sz w:val="20"/>
              <w:szCs w:val="20"/>
              <w:lang w:val="en-AU"/>
            </w:rPr>
          </w:pPr>
        </w:p>
      </w:tc>
      <w:tc>
        <w:tcPr>
          <w:tcW w:w="955" w:type="dxa"/>
        </w:tcPr>
        <w:p w:rsidR="009E0D95" w:rsidRPr="009E0D95" w:rsidRDefault="009E0D95" w:rsidP="009E0D95">
          <w:pPr>
            <w:jc w:val="both"/>
            <w:rPr>
              <w:sz w:val="20"/>
              <w:szCs w:val="20"/>
              <w:lang w:val="en-AU"/>
            </w:rPr>
          </w:pPr>
          <w:r w:rsidRPr="009E0D95">
            <w:rPr>
              <w:sz w:val="20"/>
              <w:szCs w:val="20"/>
              <w:lang w:val="en-AU"/>
            </w:rPr>
            <w:t xml:space="preserve">Date </w:t>
          </w:r>
        </w:p>
      </w:tc>
      <w:tc>
        <w:tcPr>
          <w:tcW w:w="1443" w:type="dxa"/>
        </w:tcPr>
        <w:p w:rsidR="009E0D95" w:rsidRPr="009E0D95" w:rsidRDefault="009E0D95" w:rsidP="009E0D95">
          <w:pPr>
            <w:jc w:val="center"/>
            <w:rPr>
              <w:sz w:val="20"/>
              <w:szCs w:val="20"/>
              <w:lang w:val="en-AU"/>
            </w:rPr>
          </w:pPr>
          <w:r w:rsidRPr="009E0D95">
            <w:rPr>
              <w:sz w:val="20"/>
              <w:szCs w:val="20"/>
              <w:lang w:val="en-AU"/>
            </w:rPr>
            <w:t>26/04/2018</w:t>
          </w:r>
        </w:p>
      </w:tc>
    </w:tr>
  </w:tbl>
  <w:p w:rsidR="005412F3" w:rsidRDefault="00541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6D" w:rsidRDefault="00CE11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E7"/>
    <w:rsid w:val="00015AB5"/>
    <w:rsid w:val="00024A8A"/>
    <w:rsid w:val="00052B60"/>
    <w:rsid w:val="000543B4"/>
    <w:rsid w:val="000A7107"/>
    <w:rsid w:val="00110722"/>
    <w:rsid w:val="00117AC2"/>
    <w:rsid w:val="00141A82"/>
    <w:rsid w:val="001543A0"/>
    <w:rsid w:val="002217A5"/>
    <w:rsid w:val="0029596A"/>
    <w:rsid w:val="002A59FD"/>
    <w:rsid w:val="002B6414"/>
    <w:rsid w:val="003A1A41"/>
    <w:rsid w:val="003A1FF0"/>
    <w:rsid w:val="003C3E03"/>
    <w:rsid w:val="00445583"/>
    <w:rsid w:val="00495C0C"/>
    <w:rsid w:val="004B3848"/>
    <w:rsid w:val="004F184A"/>
    <w:rsid w:val="00525DB0"/>
    <w:rsid w:val="005412F3"/>
    <w:rsid w:val="005F7D98"/>
    <w:rsid w:val="006E4BC7"/>
    <w:rsid w:val="007075E7"/>
    <w:rsid w:val="0071242C"/>
    <w:rsid w:val="007263A2"/>
    <w:rsid w:val="007841FB"/>
    <w:rsid w:val="00796555"/>
    <w:rsid w:val="00806653"/>
    <w:rsid w:val="00825475"/>
    <w:rsid w:val="008F5F36"/>
    <w:rsid w:val="00900D3E"/>
    <w:rsid w:val="00936EBF"/>
    <w:rsid w:val="009568A5"/>
    <w:rsid w:val="009B5420"/>
    <w:rsid w:val="009D200D"/>
    <w:rsid w:val="009D4D49"/>
    <w:rsid w:val="009E0D95"/>
    <w:rsid w:val="009E714D"/>
    <w:rsid w:val="00A27FF5"/>
    <w:rsid w:val="00A95E72"/>
    <w:rsid w:val="00AE3E3F"/>
    <w:rsid w:val="00B2178A"/>
    <w:rsid w:val="00B276E7"/>
    <w:rsid w:val="00B33A05"/>
    <w:rsid w:val="00B54916"/>
    <w:rsid w:val="00B55249"/>
    <w:rsid w:val="00B779C8"/>
    <w:rsid w:val="00B95C83"/>
    <w:rsid w:val="00BA6E20"/>
    <w:rsid w:val="00BB0557"/>
    <w:rsid w:val="00BB15B1"/>
    <w:rsid w:val="00BF30FF"/>
    <w:rsid w:val="00C06BDC"/>
    <w:rsid w:val="00C1473E"/>
    <w:rsid w:val="00C56B6A"/>
    <w:rsid w:val="00C92B8B"/>
    <w:rsid w:val="00CA41D6"/>
    <w:rsid w:val="00CB47A6"/>
    <w:rsid w:val="00CE116D"/>
    <w:rsid w:val="00CF59E7"/>
    <w:rsid w:val="00D64223"/>
    <w:rsid w:val="00D76575"/>
    <w:rsid w:val="00DB6550"/>
    <w:rsid w:val="00DD1EB1"/>
    <w:rsid w:val="00DD4793"/>
    <w:rsid w:val="00DD7583"/>
    <w:rsid w:val="00E34BEA"/>
    <w:rsid w:val="00E73109"/>
    <w:rsid w:val="00EE65AF"/>
    <w:rsid w:val="00F95F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62CAD5E-3D8B-4D0C-9184-32146C13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653"/>
  </w:style>
  <w:style w:type="paragraph" w:styleId="Footer">
    <w:name w:val="footer"/>
    <w:basedOn w:val="Normal"/>
    <w:link w:val="FooterChar"/>
    <w:uiPriority w:val="99"/>
    <w:unhideWhenUsed/>
    <w:rsid w:val="00806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653"/>
  </w:style>
  <w:style w:type="paragraph" w:customStyle="1" w:styleId="Default">
    <w:name w:val="Default"/>
    <w:rsid w:val="005412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Slim Bouchlaka</dc:creator>
  <cp:keywords/>
  <dc:description/>
  <cp:lastModifiedBy>Slim Bouchlaka</cp:lastModifiedBy>
  <cp:revision>3</cp:revision>
  <dcterms:created xsi:type="dcterms:W3CDTF">2018-05-29T05:12:00Z</dcterms:created>
  <dcterms:modified xsi:type="dcterms:W3CDTF">2018-05-29T07:32:00Z</dcterms:modified>
</cp:coreProperties>
</file>