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43" w:type="dxa"/>
        <w:tblLook w:val="04A0" w:firstRow="1" w:lastRow="0" w:firstColumn="1" w:lastColumn="0" w:noHBand="0" w:noVBand="1"/>
      </w:tblPr>
      <w:tblGrid>
        <w:gridCol w:w="10143"/>
      </w:tblGrid>
      <w:tr w:rsidR="00ED5339" w:rsidTr="00090370">
        <w:trPr>
          <w:trHeight w:val="3162"/>
        </w:trPr>
        <w:tc>
          <w:tcPr>
            <w:tcW w:w="10143" w:type="dxa"/>
          </w:tcPr>
          <w:p w:rsidR="00ED5339" w:rsidRPr="00ED5339" w:rsidRDefault="00ED5339" w:rsidP="00ED5339">
            <w:pPr>
              <w:jc w:val="center"/>
              <w:rPr>
                <w:b/>
                <w:bCs/>
                <w:sz w:val="24"/>
                <w:szCs w:val="24"/>
                <w:u w:val="single"/>
              </w:rPr>
            </w:pPr>
            <w:r w:rsidRPr="00ED5339">
              <w:rPr>
                <w:b/>
                <w:bCs/>
                <w:sz w:val="24"/>
                <w:szCs w:val="24"/>
                <w:u w:val="single"/>
              </w:rPr>
              <w:t>TRANSPORT BY AIR OF DANGEROUS GOODS</w:t>
            </w:r>
          </w:p>
          <w:p w:rsidR="002C4FA5" w:rsidRDefault="005F40F2" w:rsidP="002C4FA5">
            <w:pPr>
              <w:rPr>
                <w:b/>
                <w:bCs/>
                <w:sz w:val="24"/>
                <w:szCs w:val="24"/>
              </w:rPr>
            </w:pPr>
            <w:sdt>
              <w:sdtPr>
                <w:rPr>
                  <w:b/>
                  <w:bCs/>
                  <w:sz w:val="24"/>
                  <w:szCs w:val="24"/>
                </w:rPr>
                <w:id w:val="-1589151599"/>
                <w14:checkbox>
                  <w14:checked w14:val="0"/>
                  <w14:checkedState w14:val="2612" w14:font="MS Gothic"/>
                  <w14:uncheckedState w14:val="2610" w14:font="MS Gothic"/>
                </w14:checkbox>
              </w:sdtPr>
              <w:sdtEndPr/>
              <w:sdtContent>
                <w:r w:rsidR="00887FD4">
                  <w:rPr>
                    <w:rFonts w:ascii="MS Gothic" w:eastAsia="MS Gothic" w:hAnsi="MS Gothic" w:hint="eastAsia"/>
                    <w:b/>
                    <w:bCs/>
                    <w:sz w:val="24"/>
                    <w:szCs w:val="24"/>
                  </w:rPr>
                  <w:t>☐</w:t>
                </w:r>
              </w:sdtContent>
            </w:sdt>
            <w:r w:rsidR="002C4FA5">
              <w:rPr>
                <w:b/>
                <w:bCs/>
                <w:sz w:val="24"/>
                <w:szCs w:val="24"/>
              </w:rPr>
              <w:t xml:space="preserve"> </w:t>
            </w:r>
            <w:r w:rsidR="002C4FA5" w:rsidRPr="0063512E">
              <w:rPr>
                <w:b/>
                <w:bCs/>
                <w:sz w:val="24"/>
                <w:szCs w:val="24"/>
              </w:rPr>
              <w:t>Exemption</w:t>
            </w:r>
          </w:p>
          <w:p w:rsidR="002C4FA5" w:rsidRPr="0063512E" w:rsidRDefault="005F40F2" w:rsidP="002C4FA5">
            <w:pPr>
              <w:rPr>
                <w:b/>
                <w:bCs/>
                <w:sz w:val="24"/>
                <w:szCs w:val="24"/>
              </w:rPr>
            </w:pPr>
            <w:sdt>
              <w:sdtPr>
                <w:rPr>
                  <w:b/>
                  <w:bCs/>
                  <w:sz w:val="24"/>
                  <w:szCs w:val="24"/>
                </w:rPr>
                <w:id w:val="-1621212116"/>
                <w14:checkbox>
                  <w14:checked w14:val="0"/>
                  <w14:checkedState w14:val="2612" w14:font="MS Gothic"/>
                  <w14:uncheckedState w14:val="2610" w14:font="MS Gothic"/>
                </w14:checkbox>
              </w:sdtPr>
              <w:sdtEndPr/>
              <w:sdtContent>
                <w:r w:rsidR="002C4FA5">
                  <w:rPr>
                    <w:rFonts w:ascii="MS Gothic" w:eastAsia="MS Gothic" w:hAnsi="MS Gothic" w:hint="eastAsia"/>
                    <w:b/>
                    <w:bCs/>
                    <w:sz w:val="24"/>
                    <w:szCs w:val="24"/>
                  </w:rPr>
                  <w:t>☐</w:t>
                </w:r>
              </w:sdtContent>
            </w:sdt>
            <w:r w:rsidR="002C4FA5">
              <w:rPr>
                <w:b/>
                <w:bCs/>
                <w:sz w:val="24"/>
                <w:szCs w:val="24"/>
              </w:rPr>
              <w:t xml:space="preserve"> Approval</w:t>
            </w:r>
            <w:r w:rsidR="002C4FA5" w:rsidRPr="0063512E">
              <w:rPr>
                <w:b/>
                <w:bCs/>
                <w:sz w:val="24"/>
                <w:szCs w:val="24"/>
              </w:rPr>
              <w:t xml:space="preserve"> ref.</w:t>
            </w:r>
          </w:p>
          <w:p w:rsidR="002C4FA5" w:rsidRPr="0063512E" w:rsidRDefault="002C4FA5" w:rsidP="002C4FA5">
            <w:pPr>
              <w:rPr>
                <w:b/>
                <w:bCs/>
                <w:sz w:val="24"/>
                <w:szCs w:val="24"/>
              </w:rPr>
            </w:pPr>
            <w:r>
              <w:rPr>
                <w:b/>
                <w:bCs/>
                <w:sz w:val="24"/>
                <w:szCs w:val="24"/>
              </w:rPr>
              <w:t>G</w:t>
            </w:r>
            <w:r w:rsidRPr="0063512E">
              <w:rPr>
                <w:b/>
                <w:bCs/>
                <w:sz w:val="24"/>
                <w:szCs w:val="24"/>
              </w:rPr>
              <w:t>ranted by</w:t>
            </w:r>
            <w:r>
              <w:rPr>
                <w:b/>
                <w:bCs/>
                <w:sz w:val="24"/>
                <w:szCs w:val="24"/>
              </w:rPr>
              <w:t xml:space="preserve"> the CAA </w:t>
            </w:r>
            <w:r w:rsidRPr="0063512E">
              <w:rPr>
                <w:b/>
                <w:bCs/>
                <w:sz w:val="24"/>
                <w:szCs w:val="24"/>
              </w:rPr>
              <w:t>in accordance with ICAO Annex 18 and Technical Instructions for the Safe Transport of dangerous goods by air (Doc 9284) Part 1,1.1.3</w:t>
            </w:r>
            <w:r>
              <w:rPr>
                <w:b/>
                <w:bCs/>
                <w:sz w:val="24"/>
                <w:szCs w:val="24"/>
              </w:rPr>
              <w:t xml:space="preserve"> and CAR 92.</w:t>
            </w:r>
          </w:p>
          <w:p w:rsidR="002C4FA5" w:rsidRPr="0063512E" w:rsidRDefault="002C4FA5" w:rsidP="002C4FA5">
            <w:pPr>
              <w:jc w:val="center"/>
              <w:rPr>
                <w:b/>
                <w:bCs/>
                <w:sz w:val="24"/>
                <w:szCs w:val="24"/>
              </w:rPr>
            </w:pPr>
            <w:r w:rsidRPr="0063512E">
              <w:rPr>
                <w:b/>
                <w:bCs/>
                <w:sz w:val="24"/>
                <w:szCs w:val="24"/>
              </w:rPr>
              <w:t>as State of</w:t>
            </w:r>
          </w:p>
          <w:p w:rsidR="00ED5339" w:rsidRDefault="00ED5339" w:rsidP="00ED5339"/>
          <w:p w:rsidR="00ED5339" w:rsidRDefault="00ED5339" w:rsidP="00ED5339"/>
          <w:p w:rsidR="00ED5339" w:rsidRPr="0063512E" w:rsidRDefault="005F40F2" w:rsidP="00ED5339">
            <w:pPr>
              <w:ind w:firstLine="720"/>
              <w:rPr>
                <w:b/>
                <w:bCs/>
              </w:rPr>
            </w:pPr>
            <w:sdt>
              <w:sdtPr>
                <w:rPr>
                  <w:rFonts w:cstheme="minorHAnsi"/>
                  <w:sz w:val="28"/>
                  <w:szCs w:val="28"/>
                </w:rPr>
                <w:id w:val="-1884779052"/>
                <w14:checkbox>
                  <w14:checked w14:val="0"/>
                  <w14:checkedState w14:val="2612" w14:font="MS Gothic"/>
                  <w14:uncheckedState w14:val="2610" w14:font="MS Gothic"/>
                </w14:checkbox>
              </w:sdtPr>
              <w:sdtEndPr/>
              <w:sdtContent>
                <w:r w:rsidR="00887FD4">
                  <w:rPr>
                    <w:rFonts w:ascii="MS Gothic" w:eastAsia="MS Gothic" w:hAnsi="MS Gothic" w:cstheme="minorHAnsi" w:hint="eastAsia"/>
                    <w:sz w:val="28"/>
                    <w:szCs w:val="28"/>
                  </w:rPr>
                  <w:t>☐</w:t>
                </w:r>
              </w:sdtContent>
            </w:sdt>
            <w:r w:rsidR="00090370">
              <w:rPr>
                <w:rFonts w:cstheme="minorHAnsi"/>
                <w:sz w:val="28"/>
                <w:szCs w:val="28"/>
              </w:rPr>
              <w:t xml:space="preserve"> </w:t>
            </w:r>
            <w:r w:rsidR="00ED5339" w:rsidRPr="0063512E">
              <w:rPr>
                <w:b/>
                <w:bCs/>
              </w:rPr>
              <w:t xml:space="preserve">Origin                </w:t>
            </w:r>
            <w:sdt>
              <w:sdtPr>
                <w:rPr>
                  <w:sz w:val="28"/>
                  <w:szCs w:val="28"/>
                </w:rPr>
                <w:id w:val="1863313533"/>
                <w14:checkbox>
                  <w14:checked w14:val="0"/>
                  <w14:checkedState w14:val="2612" w14:font="MS Gothic"/>
                  <w14:uncheckedState w14:val="2610" w14:font="MS Gothic"/>
                </w14:checkbox>
              </w:sdtPr>
              <w:sdtEndPr/>
              <w:sdtContent>
                <w:r w:rsidR="00887FD4">
                  <w:rPr>
                    <w:rFonts w:ascii="MS Gothic" w:eastAsia="MS Gothic" w:hAnsi="MS Gothic" w:hint="eastAsia"/>
                    <w:sz w:val="28"/>
                    <w:szCs w:val="28"/>
                  </w:rPr>
                  <w:t>☐</w:t>
                </w:r>
              </w:sdtContent>
            </w:sdt>
            <w:r w:rsidR="00ED5339" w:rsidRPr="0063512E">
              <w:rPr>
                <w:b/>
                <w:bCs/>
              </w:rPr>
              <w:t xml:space="preserve">    Operator                      </w:t>
            </w:r>
            <w:sdt>
              <w:sdtPr>
                <w:rPr>
                  <w:sz w:val="28"/>
                  <w:szCs w:val="28"/>
                </w:rPr>
                <w:id w:val="1605534542"/>
                <w14:checkbox>
                  <w14:checked w14:val="0"/>
                  <w14:checkedState w14:val="2612" w14:font="MS Gothic"/>
                  <w14:uncheckedState w14:val="2610" w14:font="MS Gothic"/>
                </w14:checkbox>
              </w:sdtPr>
              <w:sdtEndPr/>
              <w:sdtContent>
                <w:r w:rsidR="00887FD4">
                  <w:rPr>
                    <w:rFonts w:ascii="MS Gothic" w:eastAsia="MS Gothic" w:hAnsi="MS Gothic" w:hint="eastAsia"/>
                    <w:sz w:val="28"/>
                    <w:szCs w:val="28"/>
                  </w:rPr>
                  <w:t>☐</w:t>
                </w:r>
              </w:sdtContent>
            </w:sdt>
            <w:r w:rsidR="00ED5339" w:rsidRPr="0063512E">
              <w:rPr>
                <w:b/>
                <w:bCs/>
              </w:rPr>
              <w:t xml:space="preserve"> Transit                  </w:t>
            </w:r>
            <w:sdt>
              <w:sdtPr>
                <w:rPr>
                  <w:b/>
                  <w:bCs/>
                </w:rPr>
                <w:id w:val="-1840608955"/>
                <w14:checkbox>
                  <w14:checked w14:val="0"/>
                  <w14:checkedState w14:val="2612" w14:font="MS Gothic"/>
                  <w14:uncheckedState w14:val="2610" w14:font="MS Gothic"/>
                </w14:checkbox>
              </w:sdtPr>
              <w:sdtEndPr/>
              <w:sdtContent>
                <w:r w:rsidR="00887FD4">
                  <w:rPr>
                    <w:rFonts w:ascii="MS Gothic" w:eastAsia="MS Gothic" w:hAnsi="MS Gothic" w:hint="eastAsia"/>
                    <w:b/>
                    <w:bCs/>
                  </w:rPr>
                  <w:t>☐</w:t>
                </w:r>
              </w:sdtContent>
            </w:sdt>
            <w:r w:rsidR="00090370">
              <w:rPr>
                <w:rFonts w:cstheme="minorHAnsi"/>
                <w:sz w:val="28"/>
                <w:szCs w:val="28"/>
              </w:rPr>
              <w:t xml:space="preserve"> </w:t>
            </w:r>
            <w:r w:rsidR="00ED5339" w:rsidRPr="0063512E">
              <w:rPr>
                <w:b/>
                <w:bCs/>
              </w:rPr>
              <w:t>Overflight</w:t>
            </w:r>
            <w:r w:rsidR="00887FD4">
              <w:rPr>
                <w:b/>
                <w:bCs/>
              </w:rPr>
              <w:t xml:space="preserve">          </w:t>
            </w:r>
            <w:r w:rsidR="00ED5339" w:rsidRPr="0063512E">
              <w:rPr>
                <w:b/>
                <w:bCs/>
              </w:rPr>
              <w:t xml:space="preserve"> </w:t>
            </w:r>
            <w:sdt>
              <w:sdtPr>
                <w:rPr>
                  <w:sz w:val="28"/>
                  <w:szCs w:val="28"/>
                </w:rPr>
                <w:id w:val="1925829398"/>
                <w14:checkbox>
                  <w14:checked w14:val="0"/>
                  <w14:checkedState w14:val="2612" w14:font="MS Gothic"/>
                  <w14:uncheckedState w14:val="2610" w14:font="MS Gothic"/>
                </w14:checkbox>
              </w:sdtPr>
              <w:sdtEndPr/>
              <w:sdtContent>
                <w:r w:rsidR="00887FD4">
                  <w:rPr>
                    <w:rFonts w:ascii="MS Gothic" w:eastAsia="MS Gothic" w:hAnsi="MS Gothic" w:hint="eastAsia"/>
                    <w:sz w:val="28"/>
                    <w:szCs w:val="28"/>
                  </w:rPr>
                  <w:t>☐</w:t>
                </w:r>
              </w:sdtContent>
            </w:sdt>
            <w:r w:rsidR="00ED5339" w:rsidRPr="0063512E">
              <w:rPr>
                <w:b/>
                <w:bCs/>
              </w:rPr>
              <w:t xml:space="preserve">   Destination</w:t>
            </w:r>
          </w:p>
        </w:tc>
      </w:tr>
    </w:tbl>
    <w:p w:rsidR="0063512E" w:rsidRDefault="0063512E"/>
    <w:p w:rsidR="00630658" w:rsidRDefault="002C4FA5">
      <w:pPr>
        <w:rPr>
          <w:b/>
          <w:bCs/>
        </w:rPr>
      </w:pPr>
      <w:r>
        <w:rPr>
          <w:b/>
          <w:bCs/>
        </w:rPr>
        <w:t>I.</w:t>
      </w:r>
      <w:r w:rsidRPr="00630658">
        <w:rPr>
          <w:b/>
          <w:bCs/>
        </w:rPr>
        <w:t xml:space="preserve"> References</w:t>
      </w:r>
      <w:r w:rsidR="00630658" w:rsidRPr="00630658">
        <w:rPr>
          <w:b/>
          <w:bCs/>
        </w:rPr>
        <w:t>:</w:t>
      </w:r>
    </w:p>
    <w:p w:rsidR="00630658" w:rsidRPr="00630658" w:rsidRDefault="00630658">
      <w:pPr>
        <w:rPr>
          <w:b/>
          <w:bCs/>
        </w:rPr>
      </w:pPr>
      <w:r>
        <w:rPr>
          <w:b/>
          <w:bCs/>
        </w:rPr>
        <w:t>1.CAR 92.350</w:t>
      </w:r>
    </w:p>
    <w:p w:rsidR="00630658" w:rsidRDefault="00630658" w:rsidP="00630658">
      <w:pPr>
        <w:pStyle w:val="Default"/>
        <w:spacing w:after="30"/>
        <w:rPr>
          <w:sz w:val="22"/>
          <w:szCs w:val="22"/>
        </w:rPr>
      </w:pPr>
      <w:r>
        <w:rPr>
          <w:sz w:val="22"/>
          <w:szCs w:val="22"/>
        </w:rPr>
        <w:t xml:space="preserve"> (1) Carriage by aircraft; To, From, Through or Over the Territory of the Sultanate of Oman, of; </w:t>
      </w:r>
    </w:p>
    <w:p w:rsidR="00630658" w:rsidRDefault="00630658" w:rsidP="00630658">
      <w:pPr>
        <w:pStyle w:val="Default"/>
        <w:numPr>
          <w:ilvl w:val="0"/>
          <w:numId w:val="4"/>
        </w:numPr>
        <w:spacing w:after="30"/>
        <w:rPr>
          <w:sz w:val="22"/>
          <w:szCs w:val="22"/>
        </w:rPr>
      </w:pPr>
      <w:r>
        <w:rPr>
          <w:sz w:val="22"/>
          <w:szCs w:val="22"/>
        </w:rPr>
        <w:t xml:space="preserve">Class 1 </w:t>
      </w:r>
    </w:p>
    <w:p w:rsidR="00630658" w:rsidRDefault="00630658" w:rsidP="00630658">
      <w:pPr>
        <w:pStyle w:val="Default"/>
        <w:numPr>
          <w:ilvl w:val="0"/>
          <w:numId w:val="4"/>
        </w:numPr>
        <w:spacing w:after="30"/>
        <w:rPr>
          <w:sz w:val="22"/>
          <w:szCs w:val="22"/>
        </w:rPr>
      </w:pPr>
      <w:r>
        <w:rPr>
          <w:sz w:val="22"/>
          <w:szCs w:val="22"/>
        </w:rPr>
        <w:t xml:space="preserve">Class 2 Division 2.3 Toxic gases (excluding aerosols) </w:t>
      </w:r>
    </w:p>
    <w:p w:rsidR="00630658" w:rsidRDefault="00630658" w:rsidP="00630658">
      <w:pPr>
        <w:pStyle w:val="Default"/>
        <w:numPr>
          <w:ilvl w:val="0"/>
          <w:numId w:val="4"/>
        </w:numPr>
        <w:spacing w:after="30"/>
        <w:rPr>
          <w:sz w:val="22"/>
          <w:szCs w:val="22"/>
        </w:rPr>
      </w:pPr>
      <w:r>
        <w:rPr>
          <w:sz w:val="22"/>
          <w:szCs w:val="22"/>
        </w:rPr>
        <w:t xml:space="preserve">Class 3 Desensitized explosives </w:t>
      </w:r>
    </w:p>
    <w:p w:rsidR="00630658" w:rsidRDefault="00630658" w:rsidP="00630658">
      <w:pPr>
        <w:pStyle w:val="Default"/>
        <w:numPr>
          <w:ilvl w:val="0"/>
          <w:numId w:val="4"/>
        </w:numPr>
        <w:spacing w:after="30"/>
        <w:rPr>
          <w:sz w:val="22"/>
          <w:szCs w:val="22"/>
        </w:rPr>
      </w:pPr>
      <w:r>
        <w:rPr>
          <w:sz w:val="22"/>
          <w:szCs w:val="22"/>
        </w:rPr>
        <w:t xml:space="preserve">Class 4 Division 4.1 Desensitized explosives </w:t>
      </w:r>
    </w:p>
    <w:p w:rsidR="00630658" w:rsidRDefault="00630658" w:rsidP="00630658">
      <w:pPr>
        <w:pStyle w:val="Default"/>
        <w:numPr>
          <w:ilvl w:val="0"/>
          <w:numId w:val="4"/>
        </w:numPr>
        <w:spacing w:after="30"/>
        <w:rPr>
          <w:sz w:val="22"/>
          <w:szCs w:val="22"/>
        </w:rPr>
      </w:pPr>
      <w:r>
        <w:rPr>
          <w:sz w:val="22"/>
          <w:szCs w:val="22"/>
        </w:rPr>
        <w:t xml:space="preserve">Class 6 Division 6.1 substances of Packing Group I; Except when transported under the excepted quantity provisions </w:t>
      </w:r>
    </w:p>
    <w:p w:rsidR="00630658" w:rsidRDefault="00630658" w:rsidP="00630658">
      <w:pPr>
        <w:pStyle w:val="Default"/>
        <w:numPr>
          <w:ilvl w:val="0"/>
          <w:numId w:val="4"/>
        </w:numPr>
        <w:spacing w:after="30"/>
        <w:rPr>
          <w:sz w:val="22"/>
          <w:szCs w:val="22"/>
        </w:rPr>
      </w:pPr>
      <w:r>
        <w:rPr>
          <w:sz w:val="22"/>
          <w:szCs w:val="22"/>
        </w:rPr>
        <w:t xml:space="preserve">Division 6.2 Infectious substances of Category A (UN Nos. 2814 and 2900) </w:t>
      </w:r>
    </w:p>
    <w:p w:rsidR="00630658" w:rsidRDefault="00630658" w:rsidP="00630658">
      <w:pPr>
        <w:pStyle w:val="Default"/>
        <w:numPr>
          <w:ilvl w:val="0"/>
          <w:numId w:val="4"/>
        </w:numPr>
        <w:rPr>
          <w:sz w:val="22"/>
          <w:szCs w:val="22"/>
        </w:rPr>
      </w:pPr>
      <w:r>
        <w:rPr>
          <w:sz w:val="22"/>
          <w:szCs w:val="22"/>
        </w:rPr>
        <w:t xml:space="preserve">Class 7 Radioactive Materials </w:t>
      </w:r>
    </w:p>
    <w:p w:rsidR="00630658" w:rsidRDefault="00630658" w:rsidP="00630658">
      <w:pPr>
        <w:pStyle w:val="Default"/>
        <w:rPr>
          <w:sz w:val="22"/>
          <w:szCs w:val="22"/>
        </w:rPr>
      </w:pPr>
    </w:p>
    <w:p w:rsidR="00630658" w:rsidRDefault="00630658" w:rsidP="00630658">
      <w:pPr>
        <w:pStyle w:val="Default"/>
        <w:jc w:val="both"/>
        <w:rPr>
          <w:sz w:val="22"/>
          <w:szCs w:val="22"/>
        </w:rPr>
      </w:pPr>
      <w:r>
        <w:rPr>
          <w:sz w:val="22"/>
          <w:szCs w:val="22"/>
        </w:rPr>
        <w:t xml:space="preserve">shall not be accepted without prior approval being granted by the competent Authorities. </w:t>
      </w:r>
    </w:p>
    <w:p w:rsidR="00630658" w:rsidRDefault="00630658" w:rsidP="00630658">
      <w:pPr>
        <w:pStyle w:val="Default"/>
        <w:spacing w:after="18"/>
        <w:jc w:val="both"/>
        <w:rPr>
          <w:sz w:val="22"/>
          <w:szCs w:val="22"/>
        </w:rPr>
      </w:pPr>
      <w:r>
        <w:rPr>
          <w:sz w:val="22"/>
          <w:szCs w:val="22"/>
        </w:rPr>
        <w:t xml:space="preserve">(2) Approvals or exemptions for carriage of dangerous goods shall only be granted at the discretion of CAA. </w:t>
      </w:r>
    </w:p>
    <w:p w:rsidR="00630658" w:rsidRDefault="00630658" w:rsidP="00630658">
      <w:pPr>
        <w:pStyle w:val="Default"/>
        <w:spacing w:after="18"/>
        <w:jc w:val="both"/>
        <w:rPr>
          <w:sz w:val="22"/>
          <w:szCs w:val="22"/>
        </w:rPr>
      </w:pPr>
      <w:r>
        <w:rPr>
          <w:sz w:val="22"/>
          <w:szCs w:val="22"/>
        </w:rPr>
        <w:t xml:space="preserve">(3) The carriage of dangerous goods shall be in strict compliance with to the Sultanate of Oman state variation as amended. </w:t>
      </w:r>
    </w:p>
    <w:p w:rsidR="00630658" w:rsidRDefault="00630658" w:rsidP="00630658">
      <w:pPr>
        <w:pStyle w:val="Default"/>
        <w:jc w:val="both"/>
        <w:rPr>
          <w:sz w:val="22"/>
          <w:szCs w:val="22"/>
        </w:rPr>
      </w:pPr>
      <w:r>
        <w:rPr>
          <w:sz w:val="22"/>
          <w:szCs w:val="22"/>
        </w:rPr>
        <w:t xml:space="preserve">(4) Approval or exemptions shall be obtained from CAA before shipping such articles or substances to/from/via the Sultanate of Oman. Therefore, copies of the completed Dangerous Goods Transport Document and all supporting documents shall be submitted to CAA for review before issuing the approval under formal written request. Such approval(s) shall be reviewed and if approved shall be issued within fifteen working days from the date all required documents are submitted to the Competent Authority. </w:t>
      </w:r>
    </w:p>
    <w:p w:rsidR="00630658" w:rsidRDefault="00630658">
      <w:pPr>
        <w:rPr>
          <w:b/>
          <w:bCs/>
        </w:rPr>
      </w:pPr>
      <w:r w:rsidRPr="00630658">
        <w:rPr>
          <w:b/>
          <w:bCs/>
        </w:rPr>
        <w:t>2. The Oman state Variations as amended shall be respected</w:t>
      </w:r>
      <w:r>
        <w:rPr>
          <w:b/>
          <w:bCs/>
        </w:rPr>
        <w:t>.</w:t>
      </w:r>
    </w:p>
    <w:p w:rsidR="00CF798C" w:rsidRPr="00630658" w:rsidRDefault="002748E7">
      <w:pPr>
        <w:rPr>
          <w:b/>
          <w:bCs/>
        </w:rPr>
      </w:pPr>
      <w:r>
        <w:rPr>
          <w:b/>
          <w:bCs/>
        </w:rPr>
        <w:t>3.T</w:t>
      </w:r>
      <w:r w:rsidR="00CF798C">
        <w:rPr>
          <w:b/>
          <w:bCs/>
        </w:rPr>
        <w:t>he carriage of class 1 explosives is subject to the compliance to the safety circular number 2020-09.</w:t>
      </w:r>
    </w:p>
    <w:p w:rsidR="00630658" w:rsidRDefault="00630658">
      <w:pPr>
        <w:rPr>
          <w:b/>
          <w:bCs/>
        </w:rPr>
      </w:pPr>
      <w:r w:rsidRPr="00CF798C">
        <w:rPr>
          <w:b/>
          <w:bCs/>
        </w:rPr>
        <w:t>3</w:t>
      </w:r>
      <w:r w:rsidR="00CF798C">
        <w:rPr>
          <w:b/>
          <w:bCs/>
        </w:rPr>
        <w:t>.</w:t>
      </w:r>
      <w:r w:rsidRPr="00CF798C">
        <w:rPr>
          <w:b/>
          <w:bCs/>
        </w:rPr>
        <w:t xml:space="preserve">The safety Circular number 2020-09 published at the CAA </w:t>
      </w:r>
      <w:r w:rsidR="00CF798C" w:rsidRPr="00CF798C">
        <w:rPr>
          <w:b/>
          <w:bCs/>
        </w:rPr>
        <w:t>website shall</w:t>
      </w:r>
      <w:r w:rsidRPr="00CF798C">
        <w:rPr>
          <w:b/>
          <w:bCs/>
        </w:rPr>
        <w:t xml:space="preserve"> be respected.</w:t>
      </w:r>
    </w:p>
    <w:p w:rsidR="00CF798C" w:rsidRDefault="00CF798C">
      <w:pPr>
        <w:rPr>
          <w:b/>
          <w:bCs/>
        </w:rPr>
      </w:pPr>
    </w:p>
    <w:p w:rsidR="00CF798C" w:rsidRDefault="00CF798C">
      <w:pPr>
        <w:rPr>
          <w:b/>
          <w:bCs/>
        </w:rPr>
      </w:pPr>
    </w:p>
    <w:p w:rsidR="00CF798C" w:rsidRPr="00CF798C" w:rsidRDefault="00CF798C">
      <w:pPr>
        <w:rPr>
          <w:b/>
          <w:bCs/>
        </w:rPr>
      </w:pPr>
    </w:p>
    <w:p w:rsidR="0063512E" w:rsidRDefault="0063512E" w:rsidP="0063512E">
      <w:pPr>
        <w:rPr>
          <w:b/>
          <w:bCs/>
        </w:rPr>
      </w:pPr>
      <w:r w:rsidRPr="0063512E">
        <w:rPr>
          <w:b/>
          <w:bCs/>
        </w:rPr>
        <w:t>A/ Reason for requesting the exemption</w:t>
      </w:r>
      <w:r>
        <w:rPr>
          <w:b/>
          <w:bCs/>
        </w:rPr>
        <w:t xml:space="preserve"> </w:t>
      </w:r>
      <w:r>
        <w:t>(mark at least one of the following options)</w:t>
      </w:r>
    </w:p>
    <w:p w:rsidR="0063512E" w:rsidRDefault="0063512E" w:rsidP="0063512E">
      <w:r w:rsidRPr="0063512E">
        <w:t>(a) extreme urgency</w:t>
      </w:r>
    </w:p>
    <w:tbl>
      <w:tblPr>
        <w:tblStyle w:val="TableGrid"/>
        <w:tblW w:w="9869" w:type="dxa"/>
        <w:tblLook w:val="04A0" w:firstRow="1" w:lastRow="0" w:firstColumn="1" w:lastColumn="0" w:noHBand="0" w:noVBand="1"/>
      </w:tblPr>
      <w:tblGrid>
        <w:gridCol w:w="2021"/>
        <w:gridCol w:w="1918"/>
        <w:gridCol w:w="1420"/>
        <w:gridCol w:w="1449"/>
        <w:gridCol w:w="1521"/>
        <w:gridCol w:w="1540"/>
      </w:tblGrid>
      <w:tr w:rsidR="00090370" w:rsidTr="00090370">
        <w:trPr>
          <w:trHeight w:val="720"/>
        </w:trPr>
        <w:tc>
          <w:tcPr>
            <w:tcW w:w="2021" w:type="dxa"/>
          </w:tcPr>
          <w:p w:rsidR="0063512E" w:rsidRDefault="00090370" w:rsidP="00090370">
            <w:r w:rsidRPr="00090370">
              <w:rPr>
                <w:rFonts w:cstheme="minorHAnsi"/>
                <w:sz w:val="28"/>
                <w:szCs w:val="28"/>
              </w:rPr>
              <w:t>□</w:t>
            </w:r>
            <w:r>
              <w:rPr>
                <w:rFonts w:cstheme="minorHAnsi"/>
                <w:sz w:val="28"/>
                <w:szCs w:val="28"/>
              </w:rPr>
              <w:t xml:space="preserve"> </w:t>
            </w:r>
            <w:r>
              <w:t>H</w:t>
            </w:r>
            <w:r w:rsidR="0063512E">
              <w:t>umanitarian</w:t>
            </w:r>
            <w:r>
              <w:t xml:space="preserve"> </w:t>
            </w:r>
            <w:r w:rsidR="0063512E">
              <w:t>relief</w:t>
            </w:r>
          </w:p>
        </w:tc>
        <w:tc>
          <w:tcPr>
            <w:tcW w:w="1918" w:type="dxa"/>
          </w:tcPr>
          <w:p w:rsidR="00090370" w:rsidRDefault="00090370" w:rsidP="00090370">
            <w:r w:rsidRPr="00090370">
              <w:rPr>
                <w:rFonts w:cstheme="minorHAnsi"/>
                <w:sz w:val="28"/>
                <w:szCs w:val="28"/>
              </w:rPr>
              <w:t>□</w:t>
            </w:r>
            <w:r>
              <w:rPr>
                <w:rFonts w:cstheme="minorHAnsi"/>
                <w:sz w:val="28"/>
                <w:szCs w:val="28"/>
              </w:rPr>
              <w:t xml:space="preserve"> </w:t>
            </w:r>
            <w:r>
              <w:t>environmental</w:t>
            </w:r>
          </w:p>
          <w:p w:rsidR="0063512E" w:rsidRDefault="00090370" w:rsidP="00090370">
            <w:r>
              <w:t>relief</w:t>
            </w:r>
          </w:p>
        </w:tc>
        <w:tc>
          <w:tcPr>
            <w:tcW w:w="1420" w:type="dxa"/>
          </w:tcPr>
          <w:p w:rsidR="0063512E" w:rsidRDefault="00090370" w:rsidP="0063512E">
            <w:r w:rsidRPr="00090370">
              <w:rPr>
                <w:rFonts w:cstheme="minorHAnsi"/>
                <w:sz w:val="28"/>
                <w:szCs w:val="28"/>
              </w:rPr>
              <w:t>□</w:t>
            </w:r>
            <w:r w:rsidRPr="00090370">
              <w:t>pestilence</w:t>
            </w:r>
          </w:p>
        </w:tc>
        <w:tc>
          <w:tcPr>
            <w:tcW w:w="1449" w:type="dxa"/>
          </w:tcPr>
          <w:p w:rsidR="00090370" w:rsidRDefault="00090370" w:rsidP="00090370">
            <w:r w:rsidRPr="00090370">
              <w:rPr>
                <w:rFonts w:cstheme="minorHAnsi"/>
                <w:sz w:val="28"/>
                <w:szCs w:val="28"/>
              </w:rPr>
              <w:t>□</w:t>
            </w:r>
            <w:r>
              <w:rPr>
                <w:rFonts w:cstheme="minorHAnsi"/>
                <w:sz w:val="28"/>
                <w:szCs w:val="28"/>
              </w:rPr>
              <w:t xml:space="preserve"> </w:t>
            </w:r>
            <w:r>
              <w:t>national or</w:t>
            </w:r>
          </w:p>
          <w:p w:rsidR="00090370" w:rsidRDefault="00090370" w:rsidP="00090370">
            <w:r>
              <w:t>international</w:t>
            </w:r>
          </w:p>
          <w:p w:rsidR="0063512E" w:rsidRDefault="00090370" w:rsidP="00090370">
            <w:r>
              <w:t>security</w:t>
            </w:r>
          </w:p>
        </w:tc>
        <w:tc>
          <w:tcPr>
            <w:tcW w:w="1521" w:type="dxa"/>
          </w:tcPr>
          <w:p w:rsidR="00090370" w:rsidRDefault="00090370" w:rsidP="00090370">
            <w:r w:rsidRPr="00090370">
              <w:rPr>
                <w:rFonts w:cstheme="minorHAnsi"/>
                <w:sz w:val="28"/>
                <w:szCs w:val="28"/>
              </w:rPr>
              <w:t>□</w:t>
            </w:r>
            <w:r>
              <w:rPr>
                <w:rFonts w:cstheme="minorHAnsi"/>
                <w:sz w:val="28"/>
                <w:szCs w:val="28"/>
              </w:rPr>
              <w:t xml:space="preserve"> </w:t>
            </w:r>
            <w:r>
              <w:t>saving of life</w:t>
            </w:r>
          </w:p>
          <w:p w:rsidR="0063512E" w:rsidRDefault="00090370" w:rsidP="00090370">
            <w:r>
              <w:t>(e.g. rescue)</w:t>
            </w:r>
          </w:p>
        </w:tc>
        <w:tc>
          <w:tcPr>
            <w:tcW w:w="1540" w:type="dxa"/>
          </w:tcPr>
          <w:p w:rsidR="00090370" w:rsidRDefault="00090370" w:rsidP="00090370">
            <w:r w:rsidRPr="00090370">
              <w:rPr>
                <w:rFonts w:cstheme="minorHAnsi"/>
                <w:sz w:val="28"/>
                <w:szCs w:val="28"/>
              </w:rPr>
              <w:t>□</w:t>
            </w:r>
            <w:r>
              <w:rPr>
                <w:rFonts w:cstheme="minorHAnsi"/>
                <w:sz w:val="28"/>
                <w:szCs w:val="28"/>
              </w:rPr>
              <w:t xml:space="preserve"> </w:t>
            </w:r>
            <w:r>
              <w:t>limited availability</w:t>
            </w:r>
          </w:p>
          <w:p w:rsidR="0063512E" w:rsidRDefault="00090370" w:rsidP="00090370">
            <w:r>
              <w:t>at destination</w:t>
            </w:r>
          </w:p>
        </w:tc>
      </w:tr>
    </w:tbl>
    <w:p w:rsidR="00090370" w:rsidRDefault="00090370" w:rsidP="00090370"/>
    <w:p w:rsidR="00090370" w:rsidRDefault="00090370" w:rsidP="00090370">
      <w:pPr>
        <w:rPr>
          <w:b/>
          <w:bCs/>
        </w:rPr>
      </w:pPr>
      <w:r w:rsidRPr="00090370">
        <w:rPr>
          <w:b/>
          <w:bCs/>
        </w:rPr>
        <w:t>(b) other forms of transport are inappropriate:</w:t>
      </w:r>
    </w:p>
    <w:tbl>
      <w:tblPr>
        <w:tblStyle w:val="TableGrid"/>
        <w:tblW w:w="8722" w:type="dxa"/>
        <w:jc w:val="center"/>
        <w:tblLook w:val="04A0" w:firstRow="1" w:lastRow="0" w:firstColumn="1" w:lastColumn="0" w:noHBand="0" w:noVBand="1"/>
      </w:tblPr>
      <w:tblGrid>
        <w:gridCol w:w="2639"/>
        <w:gridCol w:w="2371"/>
        <w:gridCol w:w="1711"/>
        <w:gridCol w:w="2001"/>
      </w:tblGrid>
      <w:tr w:rsidR="00090370" w:rsidTr="00090370">
        <w:trPr>
          <w:trHeight w:val="854"/>
          <w:jc w:val="center"/>
        </w:trPr>
        <w:tc>
          <w:tcPr>
            <w:tcW w:w="2639" w:type="dxa"/>
          </w:tcPr>
          <w:p w:rsidR="00090370" w:rsidRDefault="00090370" w:rsidP="00BF619F">
            <w:r w:rsidRPr="00090370">
              <w:rPr>
                <w:rFonts w:cstheme="minorHAnsi"/>
                <w:sz w:val="28"/>
                <w:szCs w:val="28"/>
              </w:rPr>
              <w:t>□</w:t>
            </w:r>
            <w:r>
              <w:t xml:space="preserve">Length of journey </w:t>
            </w:r>
            <w:r w:rsidRPr="00CE5F4A">
              <w:rPr>
                <w:vertAlign w:val="superscript"/>
              </w:rPr>
              <w:t>1</w:t>
            </w:r>
          </w:p>
        </w:tc>
        <w:tc>
          <w:tcPr>
            <w:tcW w:w="2371" w:type="dxa"/>
          </w:tcPr>
          <w:p w:rsidR="00090370" w:rsidRDefault="00090370" w:rsidP="00BF619F">
            <w:r w:rsidRPr="00090370">
              <w:rPr>
                <w:rFonts w:cstheme="minorHAnsi"/>
                <w:sz w:val="28"/>
                <w:szCs w:val="28"/>
              </w:rPr>
              <w:t>□</w:t>
            </w:r>
            <w:r>
              <w:rPr>
                <w:rFonts w:cstheme="minorHAnsi"/>
                <w:sz w:val="28"/>
                <w:szCs w:val="28"/>
              </w:rPr>
              <w:t xml:space="preserve"> </w:t>
            </w:r>
            <w:r w:rsidRPr="00090370">
              <w:t xml:space="preserve">Infrastructure </w:t>
            </w:r>
            <w:r w:rsidRPr="00CE5F4A">
              <w:rPr>
                <w:vertAlign w:val="superscript"/>
              </w:rPr>
              <w:t>2</w:t>
            </w:r>
          </w:p>
        </w:tc>
        <w:tc>
          <w:tcPr>
            <w:tcW w:w="1711" w:type="dxa"/>
          </w:tcPr>
          <w:p w:rsidR="00090370" w:rsidRDefault="00090370" w:rsidP="00BF619F">
            <w:r w:rsidRPr="00090370">
              <w:rPr>
                <w:rFonts w:cstheme="minorHAnsi"/>
                <w:sz w:val="28"/>
                <w:szCs w:val="28"/>
              </w:rPr>
              <w:t>□</w:t>
            </w:r>
            <w:r>
              <w:rPr>
                <w:rFonts w:cstheme="minorHAnsi"/>
                <w:sz w:val="28"/>
                <w:szCs w:val="28"/>
              </w:rPr>
              <w:t xml:space="preserve"> </w:t>
            </w:r>
            <w:r w:rsidRPr="00090370">
              <w:t xml:space="preserve">Security </w:t>
            </w:r>
            <w:r w:rsidRPr="00CE5F4A">
              <w:rPr>
                <w:vertAlign w:val="superscript"/>
              </w:rPr>
              <w:t>3</w:t>
            </w:r>
          </w:p>
        </w:tc>
        <w:tc>
          <w:tcPr>
            <w:tcW w:w="2001" w:type="dxa"/>
          </w:tcPr>
          <w:p w:rsidR="00090370" w:rsidRDefault="00090370" w:rsidP="00BF619F">
            <w:r w:rsidRPr="00090370">
              <w:rPr>
                <w:rFonts w:cstheme="minorHAnsi"/>
                <w:sz w:val="28"/>
                <w:szCs w:val="28"/>
              </w:rPr>
              <w:t>□</w:t>
            </w:r>
            <w:r>
              <w:rPr>
                <w:rFonts w:cstheme="minorHAnsi"/>
                <w:sz w:val="28"/>
                <w:szCs w:val="28"/>
              </w:rPr>
              <w:t xml:space="preserve"> </w:t>
            </w:r>
            <w:r w:rsidRPr="00090370">
              <w:t xml:space="preserve">Routing </w:t>
            </w:r>
            <w:r w:rsidRPr="00CE5F4A">
              <w:rPr>
                <w:vertAlign w:val="superscript"/>
              </w:rPr>
              <w:t>4</w:t>
            </w:r>
          </w:p>
        </w:tc>
      </w:tr>
    </w:tbl>
    <w:p w:rsidR="00090370" w:rsidRDefault="00090370" w:rsidP="00090370">
      <w:r w:rsidRPr="00090370">
        <w:cr/>
      </w:r>
      <w:r w:rsidRPr="00090370">
        <w:rPr>
          <w:b/>
          <w:bCs/>
        </w:rPr>
        <w:t>(c) full compliance with the Technical Instructions is contrary to the public interest:</w:t>
      </w:r>
    </w:p>
    <w:tbl>
      <w:tblPr>
        <w:tblStyle w:val="TableGrid"/>
        <w:tblW w:w="0" w:type="auto"/>
        <w:tblLook w:val="04A0" w:firstRow="1" w:lastRow="0" w:firstColumn="1" w:lastColumn="0" w:noHBand="0" w:noVBand="1"/>
      </w:tblPr>
      <w:tblGrid>
        <w:gridCol w:w="3116"/>
        <w:gridCol w:w="3117"/>
        <w:gridCol w:w="3117"/>
      </w:tblGrid>
      <w:tr w:rsidR="00090370" w:rsidTr="00090370">
        <w:tc>
          <w:tcPr>
            <w:tcW w:w="3116" w:type="dxa"/>
          </w:tcPr>
          <w:p w:rsidR="00090370" w:rsidRDefault="00090370" w:rsidP="004527B2">
            <w:r w:rsidRPr="00090370">
              <w:rPr>
                <w:rFonts w:cstheme="minorHAnsi"/>
                <w:sz w:val="28"/>
                <w:szCs w:val="28"/>
              </w:rPr>
              <w:t>□</w:t>
            </w:r>
            <w:r>
              <w:rPr>
                <w:rFonts w:cstheme="minorHAnsi"/>
                <w:sz w:val="28"/>
                <w:szCs w:val="28"/>
              </w:rPr>
              <w:t xml:space="preserve"> </w:t>
            </w:r>
            <w:r>
              <w:t>medical applications</w:t>
            </w:r>
          </w:p>
        </w:tc>
        <w:tc>
          <w:tcPr>
            <w:tcW w:w="3117" w:type="dxa"/>
          </w:tcPr>
          <w:p w:rsidR="00090370" w:rsidRDefault="00090370" w:rsidP="00090370">
            <w:r w:rsidRPr="00090370">
              <w:rPr>
                <w:rFonts w:cstheme="minorHAnsi"/>
                <w:sz w:val="28"/>
                <w:szCs w:val="28"/>
              </w:rPr>
              <w:t>□</w:t>
            </w:r>
            <w:r>
              <w:rPr>
                <w:rFonts w:cstheme="minorHAnsi"/>
                <w:sz w:val="28"/>
                <w:szCs w:val="28"/>
              </w:rPr>
              <w:t xml:space="preserve"> </w:t>
            </w:r>
            <w:r>
              <w:t>new technologies</w:t>
            </w:r>
          </w:p>
        </w:tc>
        <w:tc>
          <w:tcPr>
            <w:tcW w:w="3117" w:type="dxa"/>
          </w:tcPr>
          <w:p w:rsidR="00090370" w:rsidRDefault="00090370" w:rsidP="00090370">
            <w:r w:rsidRPr="00090370">
              <w:rPr>
                <w:rFonts w:cstheme="minorHAnsi"/>
                <w:sz w:val="28"/>
                <w:szCs w:val="28"/>
              </w:rPr>
              <w:t>□</w:t>
            </w:r>
            <w:r>
              <w:rPr>
                <w:rFonts w:cstheme="minorHAnsi"/>
                <w:sz w:val="28"/>
                <w:szCs w:val="28"/>
              </w:rPr>
              <w:t xml:space="preserve"> </w:t>
            </w:r>
            <w:r>
              <w:t>enhancements in safety</w:t>
            </w:r>
          </w:p>
        </w:tc>
      </w:tr>
    </w:tbl>
    <w:p w:rsidR="00090370" w:rsidRDefault="00090370" w:rsidP="00090370"/>
    <w:p w:rsidR="00090370" w:rsidRDefault="00090370" w:rsidP="00090370">
      <w:r w:rsidRPr="00090370">
        <w:rPr>
          <w:b/>
          <w:bCs/>
        </w:rPr>
        <w:t>(d) reason other than (a), (b), (c) above</w:t>
      </w:r>
      <w:r w:rsidRPr="00090370">
        <w:cr/>
        <w:t xml:space="preserve"> </w:t>
      </w:r>
    </w:p>
    <w:p w:rsidR="00090370" w:rsidRDefault="00090370" w:rsidP="00090370">
      <w:r>
        <w:t>Explanation for (a), (b), (c) or (d) above:</w:t>
      </w:r>
    </w:p>
    <w:p w:rsidR="00090370" w:rsidRDefault="00090370" w:rsidP="00090370"/>
    <w:p w:rsidR="00090370" w:rsidRDefault="00090370" w:rsidP="00090370">
      <w:pPr>
        <w:jc w:val="both"/>
        <w:rPr>
          <w:b/>
          <w:bCs/>
        </w:rPr>
      </w:pPr>
    </w:p>
    <w:p w:rsidR="00090370" w:rsidRPr="00090370" w:rsidRDefault="00090370" w:rsidP="00090370">
      <w:pPr>
        <w:jc w:val="both"/>
        <w:rPr>
          <w:b/>
          <w:bCs/>
        </w:rPr>
      </w:pPr>
      <w:r w:rsidRPr="00090370">
        <w:rPr>
          <w:b/>
          <w:bCs/>
        </w:rPr>
        <w:t>B/ Description of measures aimed at achieving an overall level of safety in transport which is at least equivalent to the level of safety provided for in the ICAO Technical Instructions</w:t>
      </w:r>
    </w:p>
    <w:p w:rsidR="00EF62E4" w:rsidRDefault="00090370" w:rsidP="00090370">
      <w:r>
        <w:t>B1/ General measures: see Appendix 1</w:t>
      </w:r>
    </w:p>
    <w:p w:rsidR="00EF62E4" w:rsidRDefault="00EF62E4" w:rsidP="00EF62E4"/>
    <w:p w:rsidR="00090370" w:rsidRDefault="00EF62E4" w:rsidP="00EF62E4">
      <w:r w:rsidRPr="00EF62E4">
        <w:t xml:space="preserve">B2/ Additional measures (if any) presented by the applicant </w:t>
      </w:r>
      <w:r w:rsidRPr="00CE5F4A">
        <w:rPr>
          <w:vertAlign w:val="superscript"/>
        </w:rPr>
        <w:t>5</w:t>
      </w:r>
      <w:r w:rsidRPr="00EF62E4">
        <w:t>:</w:t>
      </w:r>
    </w:p>
    <w:p w:rsidR="00EF62E4" w:rsidRDefault="00EF62E4" w:rsidP="00EF62E4"/>
    <w:p w:rsidR="00EF62E4" w:rsidRDefault="00EF62E4" w:rsidP="00EF62E4"/>
    <w:p w:rsidR="00EF62E4" w:rsidRDefault="00EF62E4" w:rsidP="00EF62E4"/>
    <w:p w:rsidR="00EF62E4" w:rsidRPr="00CE5F4A" w:rsidRDefault="00EF62E4" w:rsidP="00EF62E4">
      <w:pPr>
        <w:rPr>
          <w:i/>
          <w:iCs/>
        </w:rPr>
      </w:pPr>
    </w:p>
    <w:p w:rsidR="00EF62E4" w:rsidRPr="00CE5F4A" w:rsidRDefault="00EF62E4" w:rsidP="00EF62E4">
      <w:pPr>
        <w:jc w:val="both"/>
        <w:rPr>
          <w:i/>
          <w:iCs/>
        </w:rPr>
      </w:pPr>
      <w:r w:rsidRPr="00CE5F4A">
        <w:rPr>
          <w:i/>
          <w:iCs/>
          <w:vertAlign w:val="superscript"/>
        </w:rPr>
        <w:lastRenderedPageBreak/>
        <w:t>1</w:t>
      </w:r>
      <w:r w:rsidRPr="00CE5F4A">
        <w:rPr>
          <w:i/>
          <w:iCs/>
        </w:rPr>
        <w:t xml:space="preserve"> for example: transport by other forms may result in an unrealistic journey time and could affect the viability of the</w:t>
      </w:r>
    </w:p>
    <w:p w:rsidR="00EF62E4" w:rsidRPr="00CE5F4A" w:rsidRDefault="00EF62E4" w:rsidP="00EF62E4">
      <w:pPr>
        <w:jc w:val="both"/>
        <w:rPr>
          <w:i/>
          <w:iCs/>
        </w:rPr>
      </w:pPr>
      <w:r w:rsidRPr="00CE5F4A">
        <w:rPr>
          <w:i/>
          <w:iCs/>
          <w:vertAlign w:val="superscript"/>
        </w:rPr>
        <w:t>2</w:t>
      </w:r>
      <w:r w:rsidRPr="00CE5F4A">
        <w:rPr>
          <w:i/>
          <w:iCs/>
        </w:rPr>
        <w:t xml:space="preserve"> dangerous goods for example: the availability of other forms of transport may be limited</w:t>
      </w:r>
    </w:p>
    <w:p w:rsidR="00EF62E4" w:rsidRPr="00CE5F4A" w:rsidRDefault="00EF62E4" w:rsidP="00EF62E4">
      <w:pPr>
        <w:jc w:val="both"/>
        <w:rPr>
          <w:i/>
          <w:iCs/>
        </w:rPr>
      </w:pPr>
      <w:r w:rsidRPr="00CE5F4A">
        <w:rPr>
          <w:i/>
          <w:iCs/>
          <w:vertAlign w:val="superscript"/>
        </w:rPr>
        <w:t xml:space="preserve"> 3</w:t>
      </w:r>
      <w:r w:rsidRPr="00CE5F4A">
        <w:rPr>
          <w:i/>
          <w:iCs/>
        </w:rPr>
        <w:t xml:space="preserve"> for example: the comprehensive security provisions of the air mode may reduce the possibility of unlawful interference</w:t>
      </w:r>
    </w:p>
    <w:p w:rsidR="00EF62E4" w:rsidRPr="00CE5F4A" w:rsidRDefault="00EF62E4" w:rsidP="00EF62E4">
      <w:pPr>
        <w:jc w:val="both"/>
        <w:rPr>
          <w:i/>
          <w:iCs/>
        </w:rPr>
      </w:pPr>
      <w:r w:rsidRPr="00CE5F4A">
        <w:rPr>
          <w:i/>
          <w:iCs/>
        </w:rPr>
        <w:t xml:space="preserve">(theft, etc.) </w:t>
      </w:r>
    </w:p>
    <w:p w:rsidR="00EF62E4" w:rsidRPr="00CE5F4A" w:rsidRDefault="00EF62E4" w:rsidP="004527B2">
      <w:pPr>
        <w:jc w:val="both"/>
        <w:rPr>
          <w:i/>
          <w:iCs/>
        </w:rPr>
      </w:pPr>
      <w:r w:rsidRPr="00CE5F4A">
        <w:rPr>
          <w:i/>
          <w:iCs/>
          <w:vertAlign w:val="superscript"/>
        </w:rPr>
        <w:t>4</w:t>
      </w:r>
      <w:r w:rsidRPr="00CE5F4A">
        <w:rPr>
          <w:i/>
          <w:iCs/>
        </w:rPr>
        <w:t xml:space="preserve"> for example: transport by air may result in a reduced risk of exposure of the public to the dangerous goods in the event of</w:t>
      </w:r>
      <w:r w:rsidR="004527B2">
        <w:rPr>
          <w:i/>
          <w:iCs/>
        </w:rPr>
        <w:t xml:space="preserve"> </w:t>
      </w:r>
      <w:r w:rsidRPr="00CE5F4A">
        <w:rPr>
          <w:i/>
          <w:iCs/>
        </w:rPr>
        <w:t xml:space="preserve">an incident or accident. The risk of piracy may also be significantly reduced </w:t>
      </w:r>
    </w:p>
    <w:p w:rsidR="00EF62E4" w:rsidRDefault="00EF62E4" w:rsidP="00EF62E4">
      <w:pPr>
        <w:jc w:val="both"/>
      </w:pPr>
      <w:r w:rsidRPr="00CE5F4A">
        <w:rPr>
          <w:i/>
          <w:iCs/>
          <w:vertAlign w:val="superscript"/>
        </w:rPr>
        <w:t>5</w:t>
      </w:r>
      <w:r w:rsidRPr="00CE5F4A">
        <w:rPr>
          <w:i/>
          <w:iCs/>
        </w:rPr>
        <w:t xml:space="preserve"> for example: no dangerous goods carried on board other than those subject to the present exemption</w:t>
      </w:r>
      <w:r w:rsidRPr="00CE5F4A">
        <w:rPr>
          <w:i/>
          <w:iCs/>
        </w:rPr>
        <w:cr/>
      </w:r>
    </w:p>
    <w:p w:rsidR="00EF62E4" w:rsidRPr="00EF62E4" w:rsidRDefault="00EF62E4" w:rsidP="00EF62E4">
      <w:pPr>
        <w:jc w:val="both"/>
        <w:rPr>
          <w:b/>
          <w:bCs/>
        </w:rPr>
      </w:pPr>
      <w:r w:rsidRPr="00EF62E4">
        <w:rPr>
          <w:b/>
          <w:bCs/>
        </w:rPr>
        <w:t>C/ Flight</w:t>
      </w:r>
    </w:p>
    <w:tbl>
      <w:tblPr>
        <w:tblStyle w:val="TableGrid"/>
        <w:tblW w:w="0" w:type="auto"/>
        <w:tblLook w:val="04A0" w:firstRow="1" w:lastRow="0" w:firstColumn="1" w:lastColumn="0" w:noHBand="0" w:noVBand="1"/>
      </w:tblPr>
      <w:tblGrid>
        <w:gridCol w:w="4531"/>
        <w:gridCol w:w="4531"/>
      </w:tblGrid>
      <w:tr w:rsidR="00EF62E4" w:rsidTr="00EF62E4">
        <w:trPr>
          <w:trHeight w:val="359"/>
        </w:trPr>
        <w:tc>
          <w:tcPr>
            <w:tcW w:w="4531" w:type="dxa"/>
          </w:tcPr>
          <w:p w:rsidR="00EF62E4" w:rsidRDefault="00EF62E4" w:rsidP="00EF62E4">
            <w:r>
              <w:t>Flight date (</w:t>
            </w:r>
            <w:proofErr w:type="spellStart"/>
            <w:r>
              <w:t>dd</w:t>
            </w:r>
            <w:proofErr w:type="spellEnd"/>
            <w:r>
              <w:t>/mm/</w:t>
            </w:r>
            <w:proofErr w:type="spellStart"/>
            <w:r>
              <w:t>yyyy</w:t>
            </w:r>
            <w:proofErr w:type="spellEnd"/>
            <w:r>
              <w:t>):</w:t>
            </w:r>
          </w:p>
        </w:tc>
        <w:tc>
          <w:tcPr>
            <w:tcW w:w="4531" w:type="dxa"/>
          </w:tcPr>
          <w:p w:rsidR="00EF62E4" w:rsidRDefault="00EF62E4" w:rsidP="00EF62E4">
            <w:r>
              <w:t>Flight No:</w:t>
            </w:r>
          </w:p>
        </w:tc>
      </w:tr>
      <w:tr w:rsidR="00EF62E4" w:rsidTr="00EF62E4">
        <w:trPr>
          <w:trHeight w:val="339"/>
        </w:trPr>
        <w:tc>
          <w:tcPr>
            <w:tcW w:w="4531" w:type="dxa"/>
          </w:tcPr>
          <w:p w:rsidR="00EF62E4" w:rsidRDefault="00EF62E4" w:rsidP="00EF62E4">
            <w:r>
              <w:t>Aircraft type:</w:t>
            </w:r>
          </w:p>
        </w:tc>
        <w:tc>
          <w:tcPr>
            <w:tcW w:w="4531" w:type="dxa"/>
          </w:tcPr>
          <w:p w:rsidR="00EF62E4" w:rsidRDefault="00EF62E4" w:rsidP="00EF62E4">
            <w:r>
              <w:t>Aircraft registration (+ subsequent if any):</w:t>
            </w:r>
          </w:p>
        </w:tc>
      </w:tr>
      <w:tr w:rsidR="00EF62E4" w:rsidTr="00EF62E4">
        <w:trPr>
          <w:trHeight w:val="359"/>
        </w:trPr>
        <w:tc>
          <w:tcPr>
            <w:tcW w:w="4531" w:type="dxa"/>
          </w:tcPr>
          <w:p w:rsidR="00EF62E4" w:rsidRDefault="00EF62E4" w:rsidP="00EF62E4">
            <w:r w:rsidRPr="00EF62E4">
              <w:t>Departure airport (Name and ICAO code):</w:t>
            </w:r>
          </w:p>
        </w:tc>
        <w:tc>
          <w:tcPr>
            <w:tcW w:w="4531" w:type="dxa"/>
          </w:tcPr>
          <w:p w:rsidR="00EF62E4" w:rsidRDefault="00EF62E4" w:rsidP="00EF62E4">
            <w:r w:rsidRPr="00EF62E4">
              <w:t>Destination airport (Name and ICAO code):</w:t>
            </w:r>
          </w:p>
        </w:tc>
      </w:tr>
      <w:tr w:rsidR="007C4DE5" w:rsidTr="00EF62E4">
        <w:trPr>
          <w:trHeight w:val="359"/>
        </w:trPr>
        <w:tc>
          <w:tcPr>
            <w:tcW w:w="4531" w:type="dxa"/>
          </w:tcPr>
          <w:p w:rsidR="007C4DE5" w:rsidRPr="00EF62E4" w:rsidRDefault="007C4DE5" w:rsidP="00EF62E4">
            <w:r>
              <w:t>Air Way Bill Number :</w:t>
            </w:r>
          </w:p>
        </w:tc>
        <w:tc>
          <w:tcPr>
            <w:tcW w:w="4531" w:type="dxa"/>
          </w:tcPr>
          <w:p w:rsidR="007C4DE5" w:rsidRPr="00EF62E4" w:rsidRDefault="007C4DE5" w:rsidP="00EF62E4"/>
        </w:tc>
      </w:tr>
      <w:tr w:rsidR="00EF62E4" w:rsidTr="00100069">
        <w:trPr>
          <w:trHeight w:val="339"/>
        </w:trPr>
        <w:tc>
          <w:tcPr>
            <w:tcW w:w="9062" w:type="dxa"/>
            <w:gridSpan w:val="2"/>
          </w:tcPr>
          <w:p w:rsidR="00EF62E4" w:rsidRDefault="00EF62E4" w:rsidP="00EF62E4">
            <w:r>
              <w:t>Airport(s) of transit (Name and ICAO code):</w:t>
            </w:r>
          </w:p>
        </w:tc>
      </w:tr>
      <w:tr w:rsidR="00EF62E4" w:rsidTr="00BF6EAF">
        <w:trPr>
          <w:trHeight w:val="359"/>
        </w:trPr>
        <w:tc>
          <w:tcPr>
            <w:tcW w:w="9062" w:type="dxa"/>
            <w:gridSpan w:val="2"/>
          </w:tcPr>
          <w:p w:rsidR="00EF62E4" w:rsidRDefault="00EF62E4" w:rsidP="00EF62E4">
            <w:r w:rsidRPr="00EF62E4">
              <w:t>Flight plan route over national territory “estimated”:</w:t>
            </w:r>
          </w:p>
        </w:tc>
      </w:tr>
    </w:tbl>
    <w:p w:rsidR="00EF62E4" w:rsidRDefault="00EF62E4" w:rsidP="00EF62E4"/>
    <w:p w:rsidR="00EF62E4" w:rsidRDefault="00EF62E4" w:rsidP="00EF62E4"/>
    <w:p w:rsidR="00EF62E4" w:rsidRDefault="00EF62E4" w:rsidP="00EF62E4"/>
    <w:p w:rsidR="00EF62E4" w:rsidRPr="00EF62E4" w:rsidRDefault="00EF62E4" w:rsidP="00EF62E4">
      <w:pPr>
        <w:rPr>
          <w:b/>
          <w:bCs/>
        </w:rPr>
      </w:pPr>
      <w:r w:rsidRPr="00EF62E4">
        <w:rPr>
          <w:b/>
          <w:bCs/>
        </w:rPr>
        <w:t>D/ Air operator</w:t>
      </w:r>
    </w:p>
    <w:tbl>
      <w:tblPr>
        <w:tblStyle w:val="TableGrid"/>
        <w:tblW w:w="0" w:type="auto"/>
        <w:tblLook w:val="04A0" w:firstRow="1" w:lastRow="0" w:firstColumn="1" w:lastColumn="0" w:noHBand="0" w:noVBand="1"/>
      </w:tblPr>
      <w:tblGrid>
        <w:gridCol w:w="4675"/>
        <w:gridCol w:w="4675"/>
      </w:tblGrid>
      <w:tr w:rsidR="00EF62E4" w:rsidTr="00EF62E4">
        <w:tc>
          <w:tcPr>
            <w:tcW w:w="4675" w:type="dxa"/>
          </w:tcPr>
          <w:p w:rsidR="00EF62E4" w:rsidRDefault="00EF62E4" w:rsidP="00EF62E4">
            <w:r w:rsidRPr="00EF62E4">
              <w:t>Name:</w:t>
            </w:r>
          </w:p>
        </w:tc>
        <w:tc>
          <w:tcPr>
            <w:tcW w:w="4675" w:type="dxa"/>
          </w:tcPr>
          <w:p w:rsidR="00EF62E4" w:rsidRDefault="00EF62E4" w:rsidP="00EF62E4">
            <w:r>
              <w:t>AOC No:</w:t>
            </w:r>
          </w:p>
          <w:p w:rsidR="00EF62E4" w:rsidRDefault="00EF62E4" w:rsidP="00EF62E4"/>
        </w:tc>
      </w:tr>
      <w:tr w:rsidR="00EF62E4" w:rsidTr="00EF62E4">
        <w:tc>
          <w:tcPr>
            <w:tcW w:w="4675" w:type="dxa"/>
          </w:tcPr>
          <w:p w:rsidR="00EF62E4" w:rsidRDefault="00EF62E4" w:rsidP="00EF62E4">
            <w:r>
              <w:t>Address:</w:t>
            </w:r>
          </w:p>
        </w:tc>
        <w:tc>
          <w:tcPr>
            <w:tcW w:w="4675" w:type="dxa"/>
          </w:tcPr>
          <w:p w:rsidR="00EF62E4" w:rsidRDefault="00EF62E4" w:rsidP="00EF62E4">
            <w:r>
              <w:t>Tel: E-mail</w:t>
            </w:r>
          </w:p>
          <w:p w:rsidR="00EF62E4" w:rsidRDefault="00EF62E4" w:rsidP="00EF62E4"/>
        </w:tc>
      </w:tr>
      <w:tr w:rsidR="00EF62E4" w:rsidTr="00054720">
        <w:tc>
          <w:tcPr>
            <w:tcW w:w="9350" w:type="dxa"/>
            <w:gridSpan w:val="2"/>
          </w:tcPr>
          <w:p w:rsidR="00EF62E4" w:rsidRDefault="00EF62E4" w:rsidP="00EF62E4">
            <w:r>
              <w:t xml:space="preserve">Name of the contact (if different from the applicant): </w:t>
            </w:r>
          </w:p>
          <w:p w:rsidR="00EF62E4" w:rsidRDefault="00EF62E4" w:rsidP="00EF62E4"/>
          <w:p w:rsidR="00EF62E4" w:rsidRDefault="00EF62E4" w:rsidP="00EF62E4">
            <w:r>
              <w:t>Tel:</w:t>
            </w:r>
          </w:p>
        </w:tc>
      </w:tr>
      <w:tr w:rsidR="00EF62E4" w:rsidTr="000A7F71">
        <w:tc>
          <w:tcPr>
            <w:tcW w:w="9350" w:type="dxa"/>
            <w:gridSpan w:val="2"/>
          </w:tcPr>
          <w:p w:rsidR="00EF62E4" w:rsidRDefault="00EF62E4" w:rsidP="00EF62E4">
            <w:r>
              <w:t>I confirm that the air operator :</w:t>
            </w:r>
          </w:p>
          <w:p w:rsidR="00EF62E4" w:rsidRDefault="00EF62E4" w:rsidP="006727B4">
            <w:r>
              <w:rPr>
                <w:rFonts w:ascii="Segoe UI Symbol" w:hAnsi="Segoe UI Symbol" w:cs="Segoe UI Symbol"/>
              </w:rPr>
              <w:t>☐</w:t>
            </w:r>
            <w:r>
              <w:t xml:space="preserve"> has a valid approval to transport dangerous goods recorded within the AOC Operations</w:t>
            </w:r>
          </w:p>
          <w:p w:rsidR="00EF62E4" w:rsidRDefault="00EF62E4" w:rsidP="00EF62E4">
            <w:r>
              <w:t>Specifications (OPS SPECS)</w:t>
            </w:r>
          </w:p>
          <w:p w:rsidR="00EF62E4" w:rsidRDefault="00EF62E4" w:rsidP="000C0562">
            <w:r>
              <w:rPr>
                <w:rFonts w:ascii="Segoe UI Symbol" w:hAnsi="Segoe UI Symbol" w:cs="Segoe UI Symbol"/>
              </w:rPr>
              <w:t>☐</w:t>
            </w:r>
            <w:r>
              <w:t xml:space="preserve"> uses the valid edition of the following dangerous goods standards: ICAO Doc 9284 (or IATA Dangerous</w:t>
            </w:r>
            <w:r w:rsidR="000C0562">
              <w:t xml:space="preserve"> </w:t>
            </w:r>
            <w:r>
              <w:t>Goods Regulations) + ICAO Doc 9284 Supplement</w:t>
            </w:r>
          </w:p>
        </w:tc>
      </w:tr>
    </w:tbl>
    <w:p w:rsidR="00EF62E4" w:rsidRDefault="00EF62E4" w:rsidP="00EF62E4"/>
    <w:p w:rsidR="00EF62E4" w:rsidRPr="00EF62E4" w:rsidRDefault="00EF62E4" w:rsidP="000C0562">
      <w:pPr>
        <w:rPr>
          <w:b/>
          <w:bCs/>
        </w:rPr>
      </w:pPr>
      <w:r w:rsidRPr="00EF62E4">
        <w:rPr>
          <w:b/>
          <w:bCs/>
        </w:rPr>
        <w:lastRenderedPageBreak/>
        <w:t xml:space="preserve">E/ Shipper / </w:t>
      </w:r>
      <w:r w:rsidR="00CF798C" w:rsidRPr="00EF62E4">
        <w:rPr>
          <w:b/>
          <w:bCs/>
        </w:rPr>
        <w:t xml:space="preserve">Consignee </w:t>
      </w:r>
      <w:r w:rsidR="00CF798C">
        <w:rPr>
          <w:b/>
          <w:bCs/>
        </w:rPr>
        <w:t>(</w:t>
      </w:r>
      <w:r w:rsidRPr="00EF62E4">
        <w:rPr>
          <w:b/>
          <w:bCs/>
        </w:rPr>
        <w:t>in case of several shippers/consignees, identify each of them with dedicated information in duplicated tables)</w:t>
      </w:r>
    </w:p>
    <w:p w:rsidR="000C0562" w:rsidRDefault="000C0562" w:rsidP="00EF62E4">
      <w:pPr>
        <w:rPr>
          <w:b/>
          <w:bCs/>
        </w:rPr>
      </w:pPr>
      <w:r>
        <w:rPr>
          <w:b/>
          <w:bCs/>
        </w:rPr>
        <w:t xml:space="preserve">E.1 </w:t>
      </w:r>
      <w:r w:rsidRPr="000C0562">
        <w:rPr>
          <w:b/>
          <w:bCs/>
        </w:rPr>
        <w:t>Shipper:</w:t>
      </w:r>
    </w:p>
    <w:tbl>
      <w:tblPr>
        <w:tblStyle w:val="TableGrid"/>
        <w:tblW w:w="0" w:type="auto"/>
        <w:tblLook w:val="04A0" w:firstRow="1" w:lastRow="0" w:firstColumn="1" w:lastColumn="0" w:noHBand="0" w:noVBand="1"/>
      </w:tblPr>
      <w:tblGrid>
        <w:gridCol w:w="4675"/>
        <w:gridCol w:w="4675"/>
      </w:tblGrid>
      <w:tr w:rsidR="000C0562" w:rsidTr="00762FBE">
        <w:tc>
          <w:tcPr>
            <w:tcW w:w="9350" w:type="dxa"/>
            <w:gridSpan w:val="2"/>
          </w:tcPr>
          <w:p w:rsidR="000C0562" w:rsidRDefault="000C0562" w:rsidP="00BF619F">
            <w:r w:rsidRPr="00EF62E4">
              <w:t>Name:</w:t>
            </w:r>
          </w:p>
          <w:p w:rsidR="000C0562" w:rsidRDefault="000C0562" w:rsidP="000C0562"/>
        </w:tc>
      </w:tr>
      <w:tr w:rsidR="000C0562" w:rsidTr="00BF619F">
        <w:tc>
          <w:tcPr>
            <w:tcW w:w="4675" w:type="dxa"/>
          </w:tcPr>
          <w:p w:rsidR="000C0562" w:rsidRDefault="000C0562" w:rsidP="00BF619F">
            <w:r>
              <w:t>Address:</w:t>
            </w:r>
          </w:p>
        </w:tc>
        <w:tc>
          <w:tcPr>
            <w:tcW w:w="4675" w:type="dxa"/>
          </w:tcPr>
          <w:p w:rsidR="000C0562" w:rsidRDefault="000C0562" w:rsidP="00BF619F">
            <w:r>
              <w:t>Tel:</w:t>
            </w:r>
          </w:p>
          <w:p w:rsidR="000C0562" w:rsidRDefault="000C0562" w:rsidP="00BF619F">
            <w:r>
              <w:t xml:space="preserve"> E-mail</w:t>
            </w:r>
          </w:p>
          <w:p w:rsidR="000C0562" w:rsidRDefault="000C0562" w:rsidP="00BF619F"/>
        </w:tc>
      </w:tr>
      <w:tr w:rsidR="000C0562" w:rsidTr="00BF619F">
        <w:tc>
          <w:tcPr>
            <w:tcW w:w="9350" w:type="dxa"/>
            <w:gridSpan w:val="2"/>
          </w:tcPr>
          <w:p w:rsidR="000C0562" w:rsidRDefault="000C0562" w:rsidP="00BF619F">
            <w:r>
              <w:t>Name of the person signing the shipper’s declaration (DG transport document):</w:t>
            </w:r>
          </w:p>
          <w:p w:rsidR="002748E7" w:rsidRDefault="002748E7" w:rsidP="00BF619F"/>
          <w:p w:rsidR="000C0562" w:rsidRDefault="000C0562" w:rsidP="00BF619F"/>
        </w:tc>
      </w:tr>
      <w:tr w:rsidR="000C0562" w:rsidTr="00BF619F">
        <w:tc>
          <w:tcPr>
            <w:tcW w:w="9350" w:type="dxa"/>
            <w:gridSpan w:val="2"/>
          </w:tcPr>
          <w:p w:rsidR="000C0562" w:rsidRPr="002748E7" w:rsidRDefault="002748E7" w:rsidP="002748E7">
            <w:pPr>
              <w:jc w:val="both"/>
              <w:rPr>
                <w:b/>
                <w:bCs/>
              </w:rPr>
            </w:pPr>
            <w:r w:rsidRPr="002748E7">
              <w:rPr>
                <w:b/>
                <w:bCs/>
              </w:rPr>
              <w:t>1.</w:t>
            </w:r>
            <w:r w:rsidR="000C0562" w:rsidRPr="002748E7">
              <w:rPr>
                <w:b/>
                <w:bCs/>
              </w:rPr>
              <w:t>I confirm that the person signing the shipper’s declaration holds a valid ICAO category 1 dangerous goods training qualification the shipper uses the valid edition of the following DG standards: ICAO Doc 9284 (or IATA Dangerous Goods Regulations) + ICAO Doc 9284 Supplement</w:t>
            </w:r>
          </w:p>
          <w:p w:rsidR="002748E7" w:rsidRPr="002748E7" w:rsidRDefault="002748E7" w:rsidP="002748E7">
            <w:pPr>
              <w:jc w:val="both"/>
              <w:rPr>
                <w:b/>
                <w:bCs/>
              </w:rPr>
            </w:pPr>
            <w:r w:rsidRPr="002748E7">
              <w:rPr>
                <w:b/>
                <w:bCs/>
              </w:rPr>
              <w:t xml:space="preserve">2.I confirm that the person signing the shipper’s declaration on behalf of the shipper (freight forwarder) holds a valid ICAO category 3 dangerous goods training qualification. </w:t>
            </w:r>
          </w:p>
          <w:p w:rsidR="002748E7" w:rsidRPr="002748E7" w:rsidRDefault="002748E7" w:rsidP="002748E7">
            <w:pPr>
              <w:jc w:val="both"/>
              <w:rPr>
                <w:b/>
                <w:bCs/>
              </w:rPr>
            </w:pPr>
            <w:r w:rsidRPr="002748E7">
              <w:rPr>
                <w:b/>
                <w:bCs/>
              </w:rPr>
              <w:t>3.I confirm that the entity acting on behalf of the shipper for shipment originating from Oman is a CAA approved entity and uses the valid edition of the following DG standards: ICAO Doc 9284 (or IATA Dangerous Goods Regulations) + ICAO Doc 9284 Supplement</w:t>
            </w:r>
          </w:p>
          <w:p w:rsidR="002748E7" w:rsidRDefault="002748E7" w:rsidP="00BF619F"/>
        </w:tc>
      </w:tr>
    </w:tbl>
    <w:p w:rsidR="00EF62E4" w:rsidRDefault="00EF62E4" w:rsidP="000C0562"/>
    <w:p w:rsidR="000C0562" w:rsidRDefault="000C0562" w:rsidP="000C0562">
      <w:pPr>
        <w:rPr>
          <w:b/>
          <w:bCs/>
        </w:rPr>
      </w:pPr>
      <w:r w:rsidRPr="000C0562">
        <w:rPr>
          <w:b/>
          <w:bCs/>
        </w:rPr>
        <w:t>E.2</w:t>
      </w:r>
      <w:r>
        <w:t xml:space="preserve"> </w:t>
      </w:r>
      <w:r w:rsidRPr="00EF62E4">
        <w:rPr>
          <w:b/>
          <w:bCs/>
        </w:rPr>
        <w:t>Consignee</w:t>
      </w:r>
    </w:p>
    <w:tbl>
      <w:tblPr>
        <w:tblStyle w:val="TableGrid"/>
        <w:tblW w:w="0" w:type="auto"/>
        <w:tblLook w:val="04A0" w:firstRow="1" w:lastRow="0" w:firstColumn="1" w:lastColumn="0" w:noHBand="0" w:noVBand="1"/>
      </w:tblPr>
      <w:tblGrid>
        <w:gridCol w:w="4675"/>
        <w:gridCol w:w="4675"/>
      </w:tblGrid>
      <w:tr w:rsidR="000C0562" w:rsidTr="00D572F6">
        <w:tc>
          <w:tcPr>
            <w:tcW w:w="9350" w:type="dxa"/>
            <w:gridSpan w:val="2"/>
          </w:tcPr>
          <w:p w:rsidR="000C0562" w:rsidRDefault="000C0562" w:rsidP="000C0562">
            <w:r>
              <w:t>Name:</w:t>
            </w:r>
          </w:p>
        </w:tc>
      </w:tr>
      <w:tr w:rsidR="000C0562" w:rsidTr="000C0562">
        <w:tc>
          <w:tcPr>
            <w:tcW w:w="4675" w:type="dxa"/>
          </w:tcPr>
          <w:p w:rsidR="000C0562" w:rsidRDefault="000C0562" w:rsidP="000C0562">
            <w:r>
              <w:t>Address:</w:t>
            </w:r>
          </w:p>
        </w:tc>
        <w:tc>
          <w:tcPr>
            <w:tcW w:w="4675" w:type="dxa"/>
          </w:tcPr>
          <w:p w:rsidR="000C0562" w:rsidRDefault="000C0562" w:rsidP="000C0562">
            <w:r>
              <w:t>Tel: E-mail</w:t>
            </w:r>
          </w:p>
        </w:tc>
      </w:tr>
    </w:tbl>
    <w:p w:rsidR="000C0562" w:rsidRDefault="000C0562" w:rsidP="000C0562"/>
    <w:p w:rsidR="000C0562" w:rsidRDefault="000C0562" w:rsidP="000C0562">
      <w:pPr>
        <w:rPr>
          <w:b/>
          <w:bCs/>
        </w:rPr>
      </w:pPr>
      <w:r w:rsidRPr="000C0562">
        <w:rPr>
          <w:b/>
          <w:bCs/>
        </w:rPr>
        <w:t xml:space="preserve">F/ Identification of dangerous goods requiring </w:t>
      </w:r>
      <w:r w:rsidR="00513DA6">
        <w:rPr>
          <w:b/>
          <w:bCs/>
        </w:rPr>
        <w:t>approval/</w:t>
      </w:r>
      <w:r w:rsidRPr="000C0562">
        <w:rPr>
          <w:b/>
          <w:bCs/>
        </w:rPr>
        <w:t>exemption</w:t>
      </w:r>
    </w:p>
    <w:p w:rsidR="00085A20" w:rsidRDefault="00085A20" w:rsidP="00085A20">
      <w:pPr>
        <w:jc w:val="center"/>
        <w:rPr>
          <w:b/>
          <w:bCs/>
        </w:rPr>
      </w:pPr>
      <w:r>
        <w:rPr>
          <w:b/>
          <w:bCs/>
        </w:rPr>
        <w:t>Table 1</w:t>
      </w:r>
    </w:p>
    <w:tbl>
      <w:tblPr>
        <w:tblStyle w:val="TableGrid"/>
        <w:tblW w:w="11603" w:type="dxa"/>
        <w:tblInd w:w="-1168" w:type="dxa"/>
        <w:tblLayout w:type="fixed"/>
        <w:tblLook w:val="04A0" w:firstRow="1" w:lastRow="0" w:firstColumn="1" w:lastColumn="0" w:noHBand="0" w:noVBand="1"/>
      </w:tblPr>
      <w:tblGrid>
        <w:gridCol w:w="505"/>
        <w:gridCol w:w="989"/>
        <w:gridCol w:w="1307"/>
        <w:gridCol w:w="1448"/>
        <w:gridCol w:w="1221"/>
        <w:gridCol w:w="1052"/>
        <w:gridCol w:w="990"/>
        <w:gridCol w:w="990"/>
        <w:gridCol w:w="1075"/>
        <w:gridCol w:w="1126"/>
        <w:gridCol w:w="900"/>
      </w:tblGrid>
      <w:tr w:rsidR="00085A20" w:rsidTr="00085A20">
        <w:trPr>
          <w:trHeight w:val="468"/>
        </w:trPr>
        <w:tc>
          <w:tcPr>
            <w:tcW w:w="505"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UN No</w:t>
            </w:r>
          </w:p>
        </w:tc>
        <w:tc>
          <w:tcPr>
            <w:tcW w:w="989"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Proper shipping name</w:t>
            </w:r>
          </w:p>
        </w:tc>
        <w:tc>
          <w:tcPr>
            <w:tcW w:w="1307"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Commercial designation (optional)</w:t>
            </w:r>
          </w:p>
        </w:tc>
        <w:tc>
          <w:tcPr>
            <w:tcW w:w="1448"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Class/ Division/ Compatibility Group</w:t>
            </w:r>
          </w:p>
        </w:tc>
        <w:tc>
          <w:tcPr>
            <w:tcW w:w="1221"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Packing Group (if applicable)</w:t>
            </w:r>
          </w:p>
        </w:tc>
        <w:tc>
          <w:tcPr>
            <w:tcW w:w="1052"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Number of packages</w:t>
            </w:r>
          </w:p>
        </w:tc>
        <w:tc>
          <w:tcPr>
            <w:tcW w:w="990"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Net quantity per package (Kg or L)</w:t>
            </w:r>
          </w:p>
        </w:tc>
        <w:tc>
          <w:tcPr>
            <w:tcW w:w="990"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Gross quantity  per package (Kg or L)</w:t>
            </w:r>
          </w:p>
        </w:tc>
        <w:tc>
          <w:tcPr>
            <w:tcW w:w="1075"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Net explosive quantity per package (Kg)</w:t>
            </w:r>
          </w:p>
        </w:tc>
        <w:tc>
          <w:tcPr>
            <w:tcW w:w="1126"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Packing Instruction</w:t>
            </w:r>
          </w:p>
        </w:tc>
        <w:tc>
          <w:tcPr>
            <w:tcW w:w="900" w:type="dxa"/>
            <w:shd w:val="clear" w:color="auto" w:fill="D9D9D9" w:themeFill="background1" w:themeFillShade="D9"/>
          </w:tcPr>
          <w:p w:rsidR="00085A20" w:rsidRPr="00085A20" w:rsidRDefault="00085A20" w:rsidP="000C0562">
            <w:pPr>
              <w:jc w:val="center"/>
              <w:rPr>
                <w:b/>
                <w:bCs/>
                <w:sz w:val="20"/>
                <w:szCs w:val="20"/>
              </w:rPr>
            </w:pPr>
            <w:r w:rsidRPr="00085A20">
              <w:rPr>
                <w:b/>
                <w:bCs/>
                <w:sz w:val="20"/>
                <w:szCs w:val="20"/>
              </w:rPr>
              <w:t>Packaging test certificate reference</w:t>
            </w:r>
          </w:p>
        </w:tc>
      </w:tr>
      <w:tr w:rsidR="00085A20" w:rsidTr="00085A20">
        <w:trPr>
          <w:trHeight w:val="468"/>
        </w:trPr>
        <w:tc>
          <w:tcPr>
            <w:tcW w:w="505" w:type="dxa"/>
          </w:tcPr>
          <w:p w:rsidR="00085A20" w:rsidRDefault="00085A20" w:rsidP="00BF619F"/>
        </w:tc>
        <w:tc>
          <w:tcPr>
            <w:tcW w:w="989" w:type="dxa"/>
          </w:tcPr>
          <w:p w:rsidR="00085A20" w:rsidRDefault="00085A20" w:rsidP="00BF619F"/>
        </w:tc>
        <w:tc>
          <w:tcPr>
            <w:tcW w:w="1307" w:type="dxa"/>
          </w:tcPr>
          <w:p w:rsidR="00085A20" w:rsidRDefault="00085A20" w:rsidP="00BF619F"/>
        </w:tc>
        <w:tc>
          <w:tcPr>
            <w:tcW w:w="1448" w:type="dxa"/>
          </w:tcPr>
          <w:p w:rsidR="00085A20" w:rsidRDefault="00085A20" w:rsidP="00BF619F"/>
        </w:tc>
        <w:tc>
          <w:tcPr>
            <w:tcW w:w="1221" w:type="dxa"/>
          </w:tcPr>
          <w:p w:rsidR="00085A20" w:rsidRDefault="00085A20" w:rsidP="00BF619F"/>
        </w:tc>
        <w:tc>
          <w:tcPr>
            <w:tcW w:w="1052" w:type="dxa"/>
          </w:tcPr>
          <w:p w:rsidR="00085A20" w:rsidRDefault="00085A20" w:rsidP="000C0562">
            <w:pPr>
              <w:jc w:val="center"/>
            </w:pPr>
          </w:p>
        </w:tc>
        <w:tc>
          <w:tcPr>
            <w:tcW w:w="990" w:type="dxa"/>
          </w:tcPr>
          <w:p w:rsidR="00085A20" w:rsidRDefault="00085A20" w:rsidP="000C0562">
            <w:pPr>
              <w:jc w:val="center"/>
            </w:pPr>
          </w:p>
        </w:tc>
        <w:tc>
          <w:tcPr>
            <w:tcW w:w="990" w:type="dxa"/>
          </w:tcPr>
          <w:p w:rsidR="00085A20" w:rsidRDefault="00085A20" w:rsidP="000C0562">
            <w:pPr>
              <w:jc w:val="center"/>
            </w:pPr>
          </w:p>
        </w:tc>
        <w:tc>
          <w:tcPr>
            <w:tcW w:w="1075" w:type="dxa"/>
          </w:tcPr>
          <w:p w:rsidR="00085A20" w:rsidRDefault="00085A20" w:rsidP="00BF619F"/>
        </w:tc>
        <w:tc>
          <w:tcPr>
            <w:tcW w:w="1126" w:type="dxa"/>
          </w:tcPr>
          <w:p w:rsidR="00085A20" w:rsidRDefault="00085A20" w:rsidP="000C0562">
            <w:pPr>
              <w:jc w:val="center"/>
            </w:pPr>
          </w:p>
        </w:tc>
        <w:tc>
          <w:tcPr>
            <w:tcW w:w="900" w:type="dxa"/>
          </w:tcPr>
          <w:p w:rsidR="00085A20" w:rsidRDefault="00085A20" w:rsidP="00BF619F"/>
        </w:tc>
      </w:tr>
      <w:tr w:rsidR="00085A20" w:rsidTr="00085A20">
        <w:trPr>
          <w:trHeight w:val="468"/>
        </w:trPr>
        <w:tc>
          <w:tcPr>
            <w:tcW w:w="505" w:type="dxa"/>
          </w:tcPr>
          <w:p w:rsidR="00085A20" w:rsidRDefault="00085A20" w:rsidP="00BF619F"/>
        </w:tc>
        <w:tc>
          <w:tcPr>
            <w:tcW w:w="989" w:type="dxa"/>
          </w:tcPr>
          <w:p w:rsidR="00085A20" w:rsidRDefault="00085A20" w:rsidP="00BF619F"/>
        </w:tc>
        <w:tc>
          <w:tcPr>
            <w:tcW w:w="1307" w:type="dxa"/>
          </w:tcPr>
          <w:p w:rsidR="00085A20" w:rsidRDefault="00085A20" w:rsidP="00BF619F"/>
        </w:tc>
        <w:tc>
          <w:tcPr>
            <w:tcW w:w="1448" w:type="dxa"/>
          </w:tcPr>
          <w:p w:rsidR="00085A20" w:rsidRDefault="00085A20" w:rsidP="00BF619F"/>
        </w:tc>
        <w:tc>
          <w:tcPr>
            <w:tcW w:w="1221" w:type="dxa"/>
          </w:tcPr>
          <w:p w:rsidR="00085A20" w:rsidRDefault="00085A20" w:rsidP="00BF619F"/>
        </w:tc>
        <w:tc>
          <w:tcPr>
            <w:tcW w:w="1052" w:type="dxa"/>
          </w:tcPr>
          <w:p w:rsidR="00085A20" w:rsidRDefault="00085A20" w:rsidP="000C0562">
            <w:pPr>
              <w:jc w:val="center"/>
            </w:pPr>
          </w:p>
        </w:tc>
        <w:tc>
          <w:tcPr>
            <w:tcW w:w="990" w:type="dxa"/>
          </w:tcPr>
          <w:p w:rsidR="00085A20" w:rsidRDefault="00085A20" w:rsidP="000C0562">
            <w:pPr>
              <w:jc w:val="center"/>
            </w:pPr>
          </w:p>
        </w:tc>
        <w:tc>
          <w:tcPr>
            <w:tcW w:w="990" w:type="dxa"/>
          </w:tcPr>
          <w:p w:rsidR="00085A20" w:rsidRDefault="00085A20" w:rsidP="000C0562">
            <w:pPr>
              <w:jc w:val="center"/>
            </w:pPr>
          </w:p>
        </w:tc>
        <w:tc>
          <w:tcPr>
            <w:tcW w:w="1075" w:type="dxa"/>
          </w:tcPr>
          <w:p w:rsidR="00085A20" w:rsidRDefault="00085A20" w:rsidP="00BF619F"/>
        </w:tc>
        <w:tc>
          <w:tcPr>
            <w:tcW w:w="1126" w:type="dxa"/>
          </w:tcPr>
          <w:p w:rsidR="00085A20" w:rsidRDefault="00085A20" w:rsidP="000C0562">
            <w:pPr>
              <w:jc w:val="center"/>
            </w:pPr>
          </w:p>
        </w:tc>
        <w:tc>
          <w:tcPr>
            <w:tcW w:w="900" w:type="dxa"/>
          </w:tcPr>
          <w:p w:rsidR="00085A20" w:rsidRDefault="00085A20" w:rsidP="00BF619F"/>
        </w:tc>
      </w:tr>
      <w:tr w:rsidR="00085A20" w:rsidTr="00085A20">
        <w:trPr>
          <w:trHeight w:val="468"/>
        </w:trPr>
        <w:tc>
          <w:tcPr>
            <w:tcW w:w="505" w:type="dxa"/>
          </w:tcPr>
          <w:p w:rsidR="00085A20" w:rsidRDefault="00085A20" w:rsidP="00BF619F"/>
        </w:tc>
        <w:tc>
          <w:tcPr>
            <w:tcW w:w="989" w:type="dxa"/>
          </w:tcPr>
          <w:p w:rsidR="00085A20" w:rsidRDefault="00085A20" w:rsidP="00BF619F"/>
        </w:tc>
        <w:tc>
          <w:tcPr>
            <w:tcW w:w="1307" w:type="dxa"/>
          </w:tcPr>
          <w:p w:rsidR="00085A20" w:rsidRDefault="00085A20" w:rsidP="00BF619F"/>
        </w:tc>
        <w:tc>
          <w:tcPr>
            <w:tcW w:w="1448" w:type="dxa"/>
          </w:tcPr>
          <w:p w:rsidR="00085A20" w:rsidRDefault="00085A20" w:rsidP="00BF619F"/>
        </w:tc>
        <w:tc>
          <w:tcPr>
            <w:tcW w:w="1221" w:type="dxa"/>
          </w:tcPr>
          <w:p w:rsidR="00085A20" w:rsidRDefault="00085A20" w:rsidP="00BF619F"/>
        </w:tc>
        <w:tc>
          <w:tcPr>
            <w:tcW w:w="1052" w:type="dxa"/>
          </w:tcPr>
          <w:p w:rsidR="00085A20" w:rsidRDefault="00085A20" w:rsidP="000C0562">
            <w:pPr>
              <w:jc w:val="center"/>
            </w:pPr>
          </w:p>
        </w:tc>
        <w:tc>
          <w:tcPr>
            <w:tcW w:w="990" w:type="dxa"/>
          </w:tcPr>
          <w:p w:rsidR="00085A20" w:rsidRDefault="00085A20" w:rsidP="000C0562">
            <w:pPr>
              <w:jc w:val="center"/>
            </w:pPr>
          </w:p>
        </w:tc>
        <w:tc>
          <w:tcPr>
            <w:tcW w:w="990" w:type="dxa"/>
          </w:tcPr>
          <w:p w:rsidR="00085A20" w:rsidRDefault="00085A20" w:rsidP="000C0562">
            <w:pPr>
              <w:jc w:val="center"/>
            </w:pPr>
          </w:p>
        </w:tc>
        <w:tc>
          <w:tcPr>
            <w:tcW w:w="1075" w:type="dxa"/>
          </w:tcPr>
          <w:p w:rsidR="00085A20" w:rsidRDefault="00085A20" w:rsidP="00BF619F"/>
        </w:tc>
        <w:tc>
          <w:tcPr>
            <w:tcW w:w="1126" w:type="dxa"/>
          </w:tcPr>
          <w:p w:rsidR="00085A20" w:rsidRDefault="00085A20" w:rsidP="000C0562">
            <w:pPr>
              <w:jc w:val="center"/>
            </w:pPr>
          </w:p>
        </w:tc>
        <w:tc>
          <w:tcPr>
            <w:tcW w:w="900" w:type="dxa"/>
          </w:tcPr>
          <w:p w:rsidR="00085A20" w:rsidRDefault="00085A20" w:rsidP="00BF619F"/>
        </w:tc>
      </w:tr>
    </w:tbl>
    <w:p w:rsidR="000C0562" w:rsidRDefault="000C0562" w:rsidP="000C0562"/>
    <w:tbl>
      <w:tblPr>
        <w:tblStyle w:val="TableGrid"/>
        <w:tblpPr w:leftFromText="180" w:rightFromText="180" w:vertAnchor="text" w:horzAnchor="margin" w:tblpXSpec="center" w:tblpY="1185"/>
        <w:tblW w:w="11370" w:type="dxa"/>
        <w:tblLook w:val="04A0" w:firstRow="1" w:lastRow="0" w:firstColumn="1" w:lastColumn="0" w:noHBand="0" w:noVBand="1"/>
      </w:tblPr>
      <w:tblGrid>
        <w:gridCol w:w="2854"/>
        <w:gridCol w:w="2129"/>
        <w:gridCol w:w="2129"/>
        <w:gridCol w:w="2129"/>
        <w:gridCol w:w="2129"/>
      </w:tblGrid>
      <w:tr w:rsidR="00085A20" w:rsidTr="00630658">
        <w:trPr>
          <w:trHeight w:val="1053"/>
        </w:trPr>
        <w:tc>
          <w:tcPr>
            <w:tcW w:w="2854" w:type="dxa"/>
            <w:shd w:val="clear" w:color="auto" w:fill="D9D9D9" w:themeFill="background1" w:themeFillShade="D9"/>
          </w:tcPr>
          <w:p w:rsidR="00085A20" w:rsidRPr="00085A20" w:rsidRDefault="006727B4" w:rsidP="00085A20">
            <w:pPr>
              <w:rPr>
                <w:b/>
                <w:bCs/>
              </w:rPr>
            </w:pPr>
            <w:r>
              <w:rPr>
                <w:b/>
                <w:bCs/>
              </w:rPr>
              <w:lastRenderedPageBreak/>
              <w:t>UN Number</w:t>
            </w:r>
          </w:p>
        </w:tc>
        <w:tc>
          <w:tcPr>
            <w:tcW w:w="2129" w:type="dxa"/>
            <w:shd w:val="clear" w:color="auto" w:fill="D9D9D9" w:themeFill="background1" w:themeFillShade="D9"/>
          </w:tcPr>
          <w:p w:rsidR="00085A20" w:rsidRPr="00085A20" w:rsidRDefault="00085A20" w:rsidP="00085A20">
            <w:pPr>
              <w:jc w:val="center"/>
              <w:rPr>
                <w:b/>
                <w:bCs/>
              </w:rPr>
            </w:pPr>
            <w:r w:rsidRPr="00085A20">
              <w:rPr>
                <w:b/>
                <w:bCs/>
              </w:rPr>
              <w:t>Proper shipping name</w:t>
            </w:r>
          </w:p>
        </w:tc>
        <w:tc>
          <w:tcPr>
            <w:tcW w:w="2129" w:type="dxa"/>
            <w:shd w:val="clear" w:color="auto" w:fill="D9D9D9" w:themeFill="background1" w:themeFillShade="D9"/>
          </w:tcPr>
          <w:p w:rsidR="00085A20" w:rsidRPr="00085A20" w:rsidRDefault="00085A20" w:rsidP="00085A20">
            <w:pPr>
              <w:jc w:val="center"/>
              <w:rPr>
                <w:b/>
                <w:bCs/>
              </w:rPr>
            </w:pPr>
            <w:r w:rsidRPr="00085A20">
              <w:rPr>
                <w:b/>
                <w:bCs/>
              </w:rPr>
              <w:t>Class/ Division/ Compatibility Group</w:t>
            </w:r>
          </w:p>
        </w:tc>
        <w:tc>
          <w:tcPr>
            <w:tcW w:w="2129" w:type="dxa"/>
            <w:shd w:val="clear" w:color="auto" w:fill="D9D9D9" w:themeFill="background1" w:themeFillShade="D9"/>
          </w:tcPr>
          <w:p w:rsidR="00085A20" w:rsidRPr="00085A20" w:rsidRDefault="00085A20" w:rsidP="00085A20">
            <w:pPr>
              <w:jc w:val="center"/>
              <w:rPr>
                <w:b/>
                <w:bCs/>
              </w:rPr>
            </w:pPr>
            <w:r w:rsidRPr="00085A20">
              <w:rPr>
                <w:b/>
                <w:bCs/>
              </w:rPr>
              <w:t>Packing Group (if applicable</w:t>
            </w:r>
          </w:p>
        </w:tc>
        <w:tc>
          <w:tcPr>
            <w:tcW w:w="2129" w:type="dxa"/>
            <w:shd w:val="clear" w:color="auto" w:fill="D9D9D9" w:themeFill="background1" w:themeFillShade="D9"/>
          </w:tcPr>
          <w:p w:rsidR="00085A20" w:rsidRPr="00085A20" w:rsidRDefault="00085A20" w:rsidP="00085A20">
            <w:pPr>
              <w:rPr>
                <w:b/>
                <w:bCs/>
              </w:rPr>
            </w:pPr>
            <w:r w:rsidRPr="00085A20">
              <w:rPr>
                <w:b/>
                <w:bCs/>
              </w:rPr>
              <w:t>Total Net Quantity</w:t>
            </w:r>
          </w:p>
          <w:p w:rsidR="00085A20" w:rsidRDefault="00085A20" w:rsidP="00085A20">
            <w:pPr>
              <w:rPr>
                <w:b/>
                <w:bCs/>
              </w:rPr>
            </w:pPr>
            <w:r w:rsidRPr="00085A20">
              <w:rPr>
                <w:b/>
                <w:bCs/>
              </w:rPr>
              <w:t>(kg or L)</w:t>
            </w:r>
          </w:p>
        </w:tc>
      </w:tr>
      <w:tr w:rsidR="00085A20" w:rsidTr="00630658">
        <w:trPr>
          <w:trHeight w:val="635"/>
        </w:trPr>
        <w:tc>
          <w:tcPr>
            <w:tcW w:w="2854" w:type="dxa"/>
            <w:shd w:val="clear" w:color="auto" w:fill="FFFFFF" w:themeFill="background1"/>
          </w:tcPr>
          <w:p w:rsidR="00085A20" w:rsidRPr="00085A20" w:rsidRDefault="00085A20" w:rsidP="00085A20">
            <w:pPr>
              <w:rPr>
                <w:b/>
                <w:bCs/>
              </w:rPr>
            </w:pPr>
          </w:p>
        </w:tc>
        <w:tc>
          <w:tcPr>
            <w:tcW w:w="2129" w:type="dxa"/>
            <w:shd w:val="clear" w:color="auto" w:fill="FFFFFF" w:themeFill="background1"/>
          </w:tcPr>
          <w:p w:rsidR="00085A20" w:rsidRPr="00085A20" w:rsidRDefault="00085A20" w:rsidP="00085A20">
            <w:pPr>
              <w:jc w:val="center"/>
              <w:rPr>
                <w:b/>
                <w:bCs/>
              </w:rPr>
            </w:pPr>
          </w:p>
        </w:tc>
        <w:tc>
          <w:tcPr>
            <w:tcW w:w="2129" w:type="dxa"/>
            <w:shd w:val="clear" w:color="auto" w:fill="FFFFFF" w:themeFill="background1"/>
          </w:tcPr>
          <w:p w:rsidR="00085A20" w:rsidRPr="00085A20" w:rsidRDefault="00085A20" w:rsidP="00085A20">
            <w:pPr>
              <w:jc w:val="center"/>
              <w:rPr>
                <w:b/>
                <w:bCs/>
              </w:rPr>
            </w:pPr>
          </w:p>
        </w:tc>
        <w:tc>
          <w:tcPr>
            <w:tcW w:w="2129" w:type="dxa"/>
            <w:shd w:val="clear" w:color="auto" w:fill="FFFFFF" w:themeFill="background1"/>
          </w:tcPr>
          <w:p w:rsidR="00085A20" w:rsidRPr="00085A20" w:rsidRDefault="00085A20" w:rsidP="00085A20">
            <w:pPr>
              <w:jc w:val="center"/>
              <w:rPr>
                <w:b/>
                <w:bCs/>
              </w:rPr>
            </w:pPr>
          </w:p>
        </w:tc>
        <w:tc>
          <w:tcPr>
            <w:tcW w:w="2129" w:type="dxa"/>
            <w:shd w:val="clear" w:color="auto" w:fill="FFFFFF" w:themeFill="background1"/>
          </w:tcPr>
          <w:p w:rsidR="00085A20" w:rsidRPr="00085A20" w:rsidRDefault="00085A20" w:rsidP="00085A20">
            <w:pPr>
              <w:rPr>
                <w:b/>
                <w:bCs/>
              </w:rPr>
            </w:pPr>
          </w:p>
        </w:tc>
      </w:tr>
    </w:tbl>
    <w:p w:rsidR="00085A20" w:rsidRDefault="00085A20" w:rsidP="00085A20">
      <w:pPr>
        <w:rPr>
          <w:b/>
          <w:bCs/>
        </w:rPr>
      </w:pPr>
      <w:r w:rsidRPr="00085A20">
        <w:rPr>
          <w:b/>
          <w:bCs/>
        </w:rPr>
        <w:t xml:space="preserve"> </w:t>
      </w:r>
      <w:r w:rsidR="000C0562" w:rsidRPr="00085A20">
        <w:rPr>
          <w:b/>
          <w:bCs/>
        </w:rPr>
        <w:t xml:space="preserve">Identification of dangerous goods to be carried (if any) other than those requiring </w:t>
      </w:r>
      <w:r w:rsidR="00513DA6">
        <w:rPr>
          <w:b/>
          <w:bCs/>
        </w:rPr>
        <w:t>approval/</w:t>
      </w:r>
      <w:r w:rsidR="000C0562" w:rsidRPr="00085A20">
        <w:rPr>
          <w:b/>
          <w:bCs/>
        </w:rPr>
        <w:t>exemption:</w:t>
      </w:r>
      <w:r w:rsidRPr="00085A20">
        <w:rPr>
          <w:b/>
          <w:bCs/>
        </w:rPr>
        <w:t xml:space="preserve"> </w:t>
      </w:r>
    </w:p>
    <w:p w:rsidR="00085A20" w:rsidRDefault="00085A20" w:rsidP="00085A20">
      <w:pPr>
        <w:jc w:val="center"/>
        <w:rPr>
          <w:b/>
          <w:bCs/>
        </w:rPr>
      </w:pPr>
      <w:r>
        <w:rPr>
          <w:b/>
          <w:bCs/>
        </w:rPr>
        <w:t>Table 2</w:t>
      </w:r>
    </w:p>
    <w:p w:rsidR="00085A20" w:rsidRDefault="00085A20" w:rsidP="000C0562">
      <w:pPr>
        <w:rPr>
          <w:b/>
          <w:bCs/>
        </w:rPr>
      </w:pPr>
    </w:p>
    <w:p w:rsidR="00085A20" w:rsidRDefault="00085A20" w:rsidP="006727B4">
      <w:pPr>
        <w:jc w:val="both"/>
      </w:pPr>
      <w:r w:rsidRPr="00085A20">
        <w:rPr>
          <w:b/>
          <w:bCs/>
        </w:rPr>
        <w:t>G/ Description of the method for separating packages containing explosives with different compatibility groups (if applicable</w:t>
      </w:r>
      <w:r>
        <w:t>)</w:t>
      </w:r>
    </w:p>
    <w:p w:rsidR="00085A20" w:rsidRDefault="00085A20" w:rsidP="00085A20"/>
    <w:p w:rsidR="00085A20" w:rsidRDefault="00085A20" w:rsidP="00085A20">
      <w:pPr>
        <w:rPr>
          <w:b/>
          <w:bCs/>
        </w:rPr>
      </w:pPr>
      <w:r w:rsidRPr="00085A20">
        <w:rPr>
          <w:b/>
          <w:bCs/>
        </w:rPr>
        <w:t>H/ Identification of the person completing this application</w:t>
      </w:r>
    </w:p>
    <w:tbl>
      <w:tblPr>
        <w:tblStyle w:val="TableGrid"/>
        <w:tblW w:w="0" w:type="auto"/>
        <w:tblLook w:val="04A0" w:firstRow="1" w:lastRow="0" w:firstColumn="1" w:lastColumn="0" w:noHBand="0" w:noVBand="1"/>
      </w:tblPr>
      <w:tblGrid>
        <w:gridCol w:w="2425"/>
        <w:gridCol w:w="6925"/>
      </w:tblGrid>
      <w:tr w:rsidR="00085A20" w:rsidTr="00085A20">
        <w:tc>
          <w:tcPr>
            <w:tcW w:w="2425" w:type="dxa"/>
          </w:tcPr>
          <w:p w:rsidR="00085A20" w:rsidRDefault="00085A20" w:rsidP="00085A20">
            <w:r>
              <w:t>Name:</w:t>
            </w:r>
          </w:p>
        </w:tc>
        <w:tc>
          <w:tcPr>
            <w:tcW w:w="6925" w:type="dxa"/>
          </w:tcPr>
          <w:p w:rsidR="00085A20" w:rsidRDefault="00085A20" w:rsidP="00085A20">
            <w:r w:rsidRPr="00085A20">
              <w:t>Personnel of the air operator:</w:t>
            </w:r>
          </w:p>
          <w:p w:rsidR="00085A20" w:rsidRDefault="00085A20" w:rsidP="00085A20">
            <w:r>
              <w:rPr>
                <w:rFonts w:cstheme="minorHAnsi"/>
                <w:sz w:val="28"/>
                <w:szCs w:val="28"/>
              </w:rPr>
              <w:t xml:space="preserve">            </w:t>
            </w:r>
            <w:r w:rsidRPr="00090370">
              <w:rPr>
                <w:rFonts w:cstheme="minorHAnsi"/>
                <w:sz w:val="28"/>
                <w:szCs w:val="28"/>
              </w:rPr>
              <w:t>□</w:t>
            </w:r>
            <w:r>
              <w:rPr>
                <w:rFonts w:cstheme="minorHAnsi"/>
                <w:sz w:val="28"/>
                <w:szCs w:val="28"/>
              </w:rPr>
              <w:t xml:space="preserve">                                  </w:t>
            </w:r>
            <w:r w:rsidRPr="00090370">
              <w:rPr>
                <w:rFonts w:cstheme="minorHAnsi"/>
                <w:sz w:val="28"/>
                <w:szCs w:val="28"/>
              </w:rPr>
              <w:t>□</w:t>
            </w:r>
          </w:p>
        </w:tc>
      </w:tr>
      <w:tr w:rsidR="00085A20" w:rsidTr="00085A20">
        <w:tc>
          <w:tcPr>
            <w:tcW w:w="2425" w:type="dxa"/>
          </w:tcPr>
          <w:p w:rsidR="00085A20" w:rsidRDefault="00085A20" w:rsidP="00085A20">
            <w:r>
              <w:t>Firm and Title:</w:t>
            </w:r>
          </w:p>
        </w:tc>
        <w:tc>
          <w:tcPr>
            <w:tcW w:w="6925" w:type="dxa"/>
          </w:tcPr>
          <w:p w:rsidR="00085A20" w:rsidRDefault="00085A20" w:rsidP="00085A20">
            <w:r>
              <w:t>Tel: E-mail:</w:t>
            </w:r>
          </w:p>
        </w:tc>
      </w:tr>
      <w:tr w:rsidR="000911D2" w:rsidTr="002717B4">
        <w:tc>
          <w:tcPr>
            <w:tcW w:w="9350" w:type="dxa"/>
            <w:gridSpan w:val="2"/>
          </w:tcPr>
          <w:p w:rsidR="000911D2" w:rsidRDefault="000911D2" w:rsidP="000911D2">
            <w:r>
              <w:t>I declare That:</w:t>
            </w:r>
          </w:p>
          <w:p w:rsidR="000911D2" w:rsidRDefault="000911D2" w:rsidP="000911D2">
            <w:r>
              <w:rPr>
                <w:rFonts w:ascii="Segoe UI Symbol" w:hAnsi="Segoe UI Symbol" w:cs="Segoe UI Symbol"/>
              </w:rPr>
              <w:t xml:space="preserve">☐ </w:t>
            </w:r>
            <w:r w:rsidR="00630658">
              <w:t>T</w:t>
            </w:r>
            <w:r>
              <w:t>o the best of my knowledge the particulars entered on this application are accurate;</w:t>
            </w:r>
          </w:p>
          <w:p w:rsidR="000911D2" w:rsidRDefault="000911D2" w:rsidP="000911D2">
            <w:r>
              <w:rPr>
                <w:rFonts w:ascii="Segoe UI Symbol" w:hAnsi="Segoe UI Symbol" w:cs="Segoe UI Symbol"/>
              </w:rPr>
              <w:t xml:space="preserve">☐ </w:t>
            </w:r>
            <w:r>
              <w:t>I hold a valid ICAO category 6 dangerous goods training qualification;</w:t>
            </w:r>
          </w:p>
          <w:p w:rsidR="000911D2" w:rsidRDefault="000911D2" w:rsidP="000911D2">
            <w:r>
              <w:rPr>
                <w:rFonts w:ascii="Segoe UI Symbol" w:hAnsi="Segoe UI Symbol" w:cs="Segoe UI Symbol"/>
              </w:rPr>
              <w:t xml:space="preserve">☐ </w:t>
            </w:r>
            <w:r>
              <w:t>I use a valid edition of the following DG standards: ICAO Doc 9284 (or IATA Dangerous Goods</w:t>
            </w:r>
          </w:p>
          <w:p w:rsidR="000911D2" w:rsidRDefault="000911D2" w:rsidP="000911D2">
            <w:r>
              <w:t>Regulations) + ICAO Doc 9284 Supplement;</w:t>
            </w:r>
          </w:p>
          <w:p w:rsidR="00630658" w:rsidRDefault="00630658" w:rsidP="00630658">
            <w:r>
              <w:rPr>
                <w:rFonts w:ascii="Segoe UI Symbol" w:hAnsi="Segoe UI Symbol" w:cs="Segoe UI Symbol"/>
              </w:rPr>
              <w:t xml:space="preserve">☐ </w:t>
            </w:r>
            <w:r w:rsidRPr="00630658">
              <w:t>The Oman state variations as amended are respected</w:t>
            </w:r>
          </w:p>
          <w:p w:rsidR="000911D2" w:rsidRDefault="000911D2" w:rsidP="000911D2">
            <w:r>
              <w:rPr>
                <w:rFonts w:ascii="Segoe UI Symbol" w:hAnsi="Segoe UI Symbol" w:cs="Segoe UI Symbol"/>
              </w:rPr>
              <w:t>☐</w:t>
            </w:r>
            <w:r w:rsidR="00630658">
              <w:rPr>
                <w:rFonts w:ascii="Segoe UI Symbol" w:hAnsi="Segoe UI Symbol" w:cs="Segoe UI Symbol"/>
              </w:rPr>
              <w:t xml:space="preserve"> </w:t>
            </w:r>
            <w:r w:rsidR="00630658">
              <w:t>A</w:t>
            </w:r>
            <w:r>
              <w:t>ll the documents required under Appendix II accompany this application; and</w:t>
            </w:r>
          </w:p>
          <w:p w:rsidR="000911D2" w:rsidRDefault="000911D2" w:rsidP="000911D2">
            <w:r>
              <w:rPr>
                <w:rFonts w:ascii="Segoe UI Symbol" w:hAnsi="Segoe UI Symbol" w:cs="Segoe UI Symbol"/>
              </w:rPr>
              <w:t>☐</w:t>
            </w:r>
            <w:r w:rsidR="00630658">
              <w:rPr>
                <w:rFonts w:ascii="Segoe UI Symbol" w:hAnsi="Segoe UI Symbol" w:cs="Segoe UI Symbol"/>
              </w:rPr>
              <w:t xml:space="preserve"> </w:t>
            </w:r>
            <w:r w:rsidR="00630658">
              <w:t>T</w:t>
            </w:r>
            <w:r>
              <w:t>he conditions set in this exemption</w:t>
            </w:r>
            <w:r w:rsidR="00630658">
              <w:t>/approval</w:t>
            </w:r>
            <w:r>
              <w:t xml:space="preserve"> will be fully complied with.</w:t>
            </w:r>
          </w:p>
          <w:p w:rsidR="000911D2" w:rsidRDefault="000911D2" w:rsidP="000911D2"/>
          <w:p w:rsidR="000911D2" w:rsidRDefault="000911D2" w:rsidP="000911D2"/>
          <w:p w:rsidR="000911D2" w:rsidRDefault="000911D2" w:rsidP="000911D2"/>
          <w:p w:rsidR="000911D2" w:rsidRDefault="000911D2" w:rsidP="000911D2">
            <w:pPr>
              <w:tabs>
                <w:tab w:val="left" w:pos="5415"/>
              </w:tabs>
            </w:pPr>
            <w:r>
              <w:t>Date (</w:t>
            </w:r>
            <w:proofErr w:type="spellStart"/>
            <w:r>
              <w:t>dd</w:t>
            </w:r>
            <w:proofErr w:type="spellEnd"/>
            <w:r>
              <w:t>/mm/</w:t>
            </w:r>
            <w:proofErr w:type="spellStart"/>
            <w:r>
              <w:t>yyyy</w:t>
            </w:r>
            <w:proofErr w:type="spellEnd"/>
            <w:r>
              <w:t>):</w:t>
            </w:r>
            <w:r>
              <w:tab/>
              <w:t xml:space="preserve">Name and Signature: </w:t>
            </w:r>
          </w:p>
          <w:p w:rsidR="000911D2" w:rsidRDefault="000911D2" w:rsidP="000911D2"/>
          <w:p w:rsidR="000911D2" w:rsidRDefault="000911D2" w:rsidP="000911D2"/>
        </w:tc>
      </w:tr>
    </w:tbl>
    <w:p w:rsidR="00085A20" w:rsidRDefault="00085A20" w:rsidP="00085A20"/>
    <w:p w:rsidR="000E4C20" w:rsidRDefault="000E4C20" w:rsidP="00085A20"/>
    <w:p w:rsidR="000E4C20" w:rsidRDefault="000E4C20" w:rsidP="00085A20"/>
    <w:p w:rsidR="000E4C20" w:rsidRDefault="000E4C20" w:rsidP="00085A20"/>
    <w:p w:rsidR="000E4C20" w:rsidRDefault="000E4C20" w:rsidP="00085A20"/>
    <w:p w:rsidR="000911D2" w:rsidRPr="00CE5F4A" w:rsidRDefault="000911D2" w:rsidP="000E4C20">
      <w:pPr>
        <w:rPr>
          <w:b/>
          <w:bCs/>
        </w:rPr>
      </w:pPr>
      <w:r w:rsidRPr="00CE5F4A">
        <w:rPr>
          <w:b/>
          <w:bCs/>
        </w:rPr>
        <w:lastRenderedPageBreak/>
        <w:t xml:space="preserve">I/ </w:t>
      </w:r>
      <w:r w:rsidR="000E4C20">
        <w:rPr>
          <w:b/>
          <w:bCs/>
        </w:rPr>
        <w:t xml:space="preserve">CAA </w:t>
      </w:r>
      <w:r w:rsidR="006727B4" w:rsidRPr="00CE5F4A">
        <w:rPr>
          <w:b/>
          <w:bCs/>
        </w:rPr>
        <w:t>(</w:t>
      </w:r>
      <w:r w:rsidRPr="00CE5F4A">
        <w:rPr>
          <w:b/>
          <w:bCs/>
        </w:rPr>
        <w:t>letter</w:t>
      </w:r>
      <w:proofErr w:type="gramStart"/>
      <w:r w:rsidR="006727B4" w:rsidRPr="00CE5F4A">
        <w:rPr>
          <w:b/>
          <w:bCs/>
        </w:rPr>
        <w:t>)</w:t>
      </w:r>
      <w:r w:rsidRPr="00CE5F4A">
        <w:rPr>
          <w:b/>
          <w:bCs/>
        </w:rPr>
        <w:t xml:space="preserve"> :</w:t>
      </w:r>
      <w:proofErr w:type="gramEnd"/>
    </w:p>
    <w:tbl>
      <w:tblPr>
        <w:tblStyle w:val="TableGrid"/>
        <w:tblW w:w="9619" w:type="dxa"/>
        <w:tblLook w:val="04A0" w:firstRow="1" w:lastRow="0" w:firstColumn="1" w:lastColumn="0" w:noHBand="0" w:noVBand="1"/>
      </w:tblPr>
      <w:tblGrid>
        <w:gridCol w:w="9619"/>
      </w:tblGrid>
      <w:tr w:rsidR="000911D2" w:rsidTr="000911D2">
        <w:trPr>
          <w:trHeight w:val="2710"/>
        </w:trPr>
        <w:tc>
          <w:tcPr>
            <w:tcW w:w="9619" w:type="dxa"/>
          </w:tcPr>
          <w:p w:rsidR="000911D2" w:rsidRDefault="000911D2" w:rsidP="000911D2">
            <w:r>
              <w:t>Name:</w:t>
            </w:r>
          </w:p>
          <w:p w:rsidR="000911D2" w:rsidRDefault="000911D2" w:rsidP="000911D2">
            <w:r>
              <w:t>Title:</w:t>
            </w:r>
          </w:p>
          <w:p w:rsidR="000911D2" w:rsidRDefault="000911D2" w:rsidP="000911D2">
            <w:r>
              <w:t>Date (</w:t>
            </w:r>
            <w:proofErr w:type="spellStart"/>
            <w:r>
              <w:t>dd</w:t>
            </w:r>
            <w:proofErr w:type="spellEnd"/>
            <w:r>
              <w:t>/mm/</w:t>
            </w:r>
            <w:proofErr w:type="spellStart"/>
            <w:r>
              <w:t>yyyy</w:t>
            </w:r>
            <w:proofErr w:type="spellEnd"/>
            <w:r>
              <w:t>):</w:t>
            </w:r>
          </w:p>
          <w:p w:rsidR="006727B4" w:rsidRDefault="006727B4" w:rsidP="000911D2"/>
          <w:p w:rsidR="000911D2" w:rsidRDefault="000911D2" w:rsidP="000911D2">
            <w:r>
              <w:t>signature</w:t>
            </w:r>
          </w:p>
        </w:tc>
      </w:tr>
    </w:tbl>
    <w:p w:rsidR="000911D2" w:rsidRDefault="000911D2" w:rsidP="000911D2"/>
    <w:p w:rsidR="000911D2" w:rsidRDefault="000911D2" w:rsidP="000911D2"/>
    <w:p w:rsidR="000911D2" w:rsidRPr="00942CAC" w:rsidRDefault="000911D2" w:rsidP="00942CAC">
      <w:pPr>
        <w:jc w:val="center"/>
        <w:rPr>
          <w:b/>
          <w:bCs/>
          <w:sz w:val="28"/>
          <w:szCs w:val="28"/>
        </w:rPr>
      </w:pPr>
      <w:r w:rsidRPr="00942CAC">
        <w:rPr>
          <w:b/>
          <w:bCs/>
          <w:sz w:val="28"/>
          <w:szCs w:val="28"/>
        </w:rPr>
        <w:t>APPENDIX I (see paragraph B1 of the application form)</w:t>
      </w:r>
    </w:p>
    <w:p w:rsidR="000911D2" w:rsidRDefault="000911D2" w:rsidP="000911D2">
      <w:pPr>
        <w:pStyle w:val="ListParagraph"/>
        <w:numPr>
          <w:ilvl w:val="0"/>
          <w:numId w:val="1"/>
        </w:numPr>
        <w:jc w:val="both"/>
      </w:pPr>
      <w:r>
        <w:t>This exemption</w:t>
      </w:r>
      <w:r w:rsidR="00672BE5">
        <w:t>/Approval</w:t>
      </w:r>
      <w:r>
        <w:t xml:space="preserve"> is valid only to the extent applicable to the legal competence of the issuing State, i.e. the State of Origin, Operator, Transit, Overflight and/or Destination. </w:t>
      </w:r>
    </w:p>
    <w:p w:rsidR="000911D2" w:rsidRDefault="000911D2" w:rsidP="000911D2">
      <w:pPr>
        <w:pStyle w:val="ListParagraph"/>
        <w:numPr>
          <w:ilvl w:val="0"/>
          <w:numId w:val="1"/>
        </w:numPr>
        <w:jc w:val="both"/>
      </w:pPr>
      <w:r>
        <w:t>This exemption</w:t>
      </w:r>
      <w:r w:rsidR="00672BE5">
        <w:t>/Approval</w:t>
      </w:r>
      <w:r>
        <w:t xml:space="preserve"> is neither a decision for diplomatic clearance, traffic rights, transport of munitions of war, nor acceptance from aerodrome operators.</w:t>
      </w:r>
    </w:p>
    <w:p w:rsidR="000911D2" w:rsidRDefault="000911D2" w:rsidP="000911D2">
      <w:pPr>
        <w:pStyle w:val="ListParagraph"/>
        <w:numPr>
          <w:ilvl w:val="0"/>
          <w:numId w:val="1"/>
        </w:numPr>
        <w:jc w:val="both"/>
      </w:pPr>
      <w:r>
        <w:t xml:space="preserve"> The dangerous goods shall be carried in accordance with the Technical Instructions and all conditions set in the exemption. </w:t>
      </w:r>
      <w:r w:rsidRPr="002748E7">
        <w:rPr>
          <w:b/>
          <w:bCs/>
        </w:rPr>
        <w:t xml:space="preserve">Note: ‘Technical Instructions’ means the latest effective edition of the ‘Technical instructions for the safe transport of dangerous goods by air’ (ICAO Doc 9284), including the supplement and any addenda or corrigenda, approved and published by the International Civil Aviation </w:t>
      </w:r>
      <w:proofErr w:type="spellStart"/>
      <w:r w:rsidRPr="002748E7">
        <w:rPr>
          <w:b/>
          <w:bCs/>
        </w:rPr>
        <w:t>Organisation</w:t>
      </w:r>
      <w:proofErr w:type="spellEnd"/>
      <w:r>
        <w:t xml:space="preserve">. </w:t>
      </w:r>
    </w:p>
    <w:p w:rsidR="000911D2" w:rsidRDefault="000911D2" w:rsidP="000911D2">
      <w:pPr>
        <w:pStyle w:val="ListParagraph"/>
        <w:numPr>
          <w:ilvl w:val="0"/>
          <w:numId w:val="1"/>
        </w:numPr>
        <w:jc w:val="both"/>
      </w:pPr>
      <w:r>
        <w:t xml:space="preserve">Transport is allowed in cargo aircraft only (CAO). No person shall be carried onboard other than a crew member, an operator’s employee in an official capacity, an authorized representative of an appropriate national authority or a person accompanying a consignment or other cargo (as defined in the Technical Instructions). </w:t>
      </w:r>
    </w:p>
    <w:p w:rsidR="000911D2" w:rsidRDefault="000911D2" w:rsidP="00630658">
      <w:pPr>
        <w:pStyle w:val="ListParagraph"/>
        <w:numPr>
          <w:ilvl w:val="0"/>
          <w:numId w:val="1"/>
        </w:numPr>
        <w:jc w:val="both"/>
      </w:pPr>
      <w:r>
        <w:t xml:space="preserve">In the case of the transport of explosives, explosives of different compatibility groups </w:t>
      </w:r>
      <w:r w:rsidR="00630658">
        <w:t>shall</w:t>
      </w:r>
      <w:r>
        <w:t xml:space="preserve"> be separated in accordance with Technical Instructions Supplement and the method of separation must be as approved by the national authorities concerned</w:t>
      </w:r>
      <w:r w:rsidR="0023652F">
        <w:t xml:space="preserve"> and the conditions states in the approval letter shall be respected</w:t>
      </w:r>
      <w:r>
        <w:t xml:space="preserve">. See </w:t>
      </w:r>
      <w:r w:rsidRPr="0023652F">
        <w:rPr>
          <w:b/>
          <w:bCs/>
        </w:rPr>
        <w:t>paragraph G</w:t>
      </w:r>
      <w:r>
        <w:t xml:space="preserve"> of the application form.</w:t>
      </w:r>
    </w:p>
    <w:p w:rsidR="000911D2" w:rsidRDefault="000911D2" w:rsidP="000911D2">
      <w:pPr>
        <w:pStyle w:val="ListParagraph"/>
        <w:numPr>
          <w:ilvl w:val="0"/>
          <w:numId w:val="1"/>
        </w:numPr>
        <w:jc w:val="both"/>
      </w:pPr>
      <w:r>
        <w:t xml:space="preserve"> Prior to the flight, in addition to observing any aerodrome requirements stated within the Aeronautical Information Publication, the air operator must comply with aerodrome operator’s safety and security instructions regarding the storage, handling, loading or unloading of the dangerous goods, </w:t>
      </w:r>
      <w:r w:rsidR="0023652F">
        <w:t>refueling</w:t>
      </w:r>
      <w:r>
        <w:t xml:space="preserve"> and parking of the aircraft. Regardless, the following minimum conditions apply: </w:t>
      </w:r>
    </w:p>
    <w:p w:rsidR="000911D2" w:rsidRDefault="0023652F" w:rsidP="000911D2">
      <w:pPr>
        <w:pStyle w:val="ListParagraph"/>
        <w:jc w:val="both"/>
      </w:pPr>
      <w:r>
        <w:t>a) N</w:t>
      </w:r>
      <w:r w:rsidR="000911D2">
        <w:t xml:space="preserve">o </w:t>
      </w:r>
      <w:r>
        <w:t>refueling</w:t>
      </w:r>
      <w:r w:rsidR="000911D2">
        <w:t xml:space="preserve"> during loading/unloading;</w:t>
      </w:r>
    </w:p>
    <w:p w:rsidR="000911D2" w:rsidRDefault="000911D2" w:rsidP="000911D2">
      <w:pPr>
        <w:pStyle w:val="ListParagraph"/>
        <w:jc w:val="both"/>
      </w:pPr>
      <w:r>
        <w:t xml:space="preserve">b) </w:t>
      </w:r>
      <w:r w:rsidR="0023652F">
        <w:t>N</w:t>
      </w:r>
      <w:r>
        <w:t xml:space="preserve">o loading/unloading on the approach of, or during a thunderstorm; </w:t>
      </w:r>
    </w:p>
    <w:p w:rsidR="000911D2" w:rsidRDefault="000911D2" w:rsidP="000911D2">
      <w:pPr>
        <w:pStyle w:val="ListParagraph"/>
        <w:jc w:val="both"/>
      </w:pPr>
      <w:r>
        <w:lastRenderedPageBreak/>
        <w:t xml:space="preserve">c) compliance with safety distances from infrastructures with personnel and passengers and from other aircraft as defined by the aerodrome operator unless otherwise specified by the authority issuing the exemption; </w:t>
      </w:r>
    </w:p>
    <w:p w:rsidR="000911D2" w:rsidRDefault="000911D2" w:rsidP="000911D2">
      <w:pPr>
        <w:pStyle w:val="ListParagraph"/>
        <w:jc w:val="both"/>
      </w:pPr>
      <w:r>
        <w:t xml:space="preserve">d) no reduction to the rescue and firefighting capacities of the planned aerodromes (other than alternate aerodromes). </w:t>
      </w:r>
    </w:p>
    <w:p w:rsidR="000911D2" w:rsidRDefault="000911D2" w:rsidP="000911D2">
      <w:pPr>
        <w:pStyle w:val="ListParagraph"/>
        <w:numPr>
          <w:ilvl w:val="0"/>
          <w:numId w:val="1"/>
        </w:numPr>
        <w:jc w:val="both"/>
      </w:pPr>
      <w:r>
        <w:t xml:space="preserve">The operational flight plan (including any amendments to the flight plan that become necessary in the course of the flight) must avoid densely populated areas as far as practicable, whilst respecting the instructions of air traffic control. </w:t>
      </w:r>
    </w:p>
    <w:p w:rsidR="000911D2" w:rsidRDefault="000911D2" w:rsidP="000911D2">
      <w:pPr>
        <w:pStyle w:val="ListParagraph"/>
        <w:numPr>
          <w:ilvl w:val="0"/>
          <w:numId w:val="1"/>
        </w:numPr>
        <w:jc w:val="both"/>
      </w:pPr>
      <w:r>
        <w:t xml:space="preserve">In the event of an unscheduled landing, the pilot in command of the aircraft shall immediately inform the aerodrome operator of the nature and quantity of all dangerous goods carried as cargo on board the aircraft. </w:t>
      </w:r>
    </w:p>
    <w:p w:rsidR="000911D2" w:rsidRDefault="000911D2" w:rsidP="000911D2">
      <w:pPr>
        <w:pStyle w:val="ListParagraph"/>
        <w:numPr>
          <w:ilvl w:val="0"/>
          <w:numId w:val="1"/>
        </w:numPr>
        <w:jc w:val="both"/>
      </w:pPr>
      <w:r>
        <w:t>In the event of an in-flight emergency where the situation does not permit the pilot in command to inform the ATS unit of all dangerous goods carried as cargo on board the aircraft, in accordance with the Technical Instructions Part 7 Chapter 4 § 4.3: a) the pilot in command must:</w:t>
      </w:r>
    </w:p>
    <w:p w:rsidR="000911D2" w:rsidRDefault="000911D2" w:rsidP="000911D2">
      <w:pPr>
        <w:pStyle w:val="ListParagraph"/>
        <w:numPr>
          <w:ilvl w:val="0"/>
          <w:numId w:val="2"/>
        </w:numPr>
        <w:jc w:val="both"/>
      </w:pPr>
      <w:r>
        <w:t xml:space="preserve">notify air traffic control that dangerous goods are being carried under an exemption; </w:t>
      </w:r>
    </w:p>
    <w:p w:rsidR="000911D2" w:rsidRDefault="000911D2" w:rsidP="000911D2">
      <w:pPr>
        <w:pStyle w:val="ListParagraph"/>
        <w:ind w:left="1440"/>
        <w:jc w:val="both"/>
      </w:pPr>
      <w:r>
        <w:t xml:space="preserve">and </w:t>
      </w:r>
    </w:p>
    <w:p w:rsidR="000911D2" w:rsidRDefault="000911D2" w:rsidP="000911D2">
      <w:pPr>
        <w:pStyle w:val="ListParagraph"/>
        <w:numPr>
          <w:ilvl w:val="0"/>
          <w:numId w:val="2"/>
        </w:numPr>
        <w:jc w:val="both"/>
      </w:pPr>
      <w:r>
        <w:t>provide air traffic control the telephone number of a person of the ground staff of the air operator that may be called by emergency services and authorities to obtain details of the dangerous goods on board.</w:t>
      </w:r>
    </w:p>
    <w:p w:rsidR="00942CAC" w:rsidRDefault="000911D2" w:rsidP="000911D2">
      <w:pPr>
        <w:pStyle w:val="ListParagraph"/>
        <w:ind w:left="1440"/>
        <w:jc w:val="both"/>
      </w:pPr>
      <w:r>
        <w:t xml:space="preserve"> b) the contact telephone number must be recorded:</w:t>
      </w:r>
    </w:p>
    <w:p w:rsidR="00942CAC" w:rsidRDefault="000911D2" w:rsidP="000911D2">
      <w:pPr>
        <w:pStyle w:val="ListParagraph"/>
        <w:ind w:left="1440"/>
        <w:jc w:val="both"/>
      </w:pPr>
      <w:r>
        <w:t xml:space="preserve"> </w:t>
      </w:r>
      <w:proofErr w:type="spellStart"/>
      <w:r>
        <w:t>i</w:t>
      </w:r>
      <w:proofErr w:type="spellEnd"/>
      <w:r>
        <w:t xml:space="preserve">- within box 18 of the aircraft flight plan, </w:t>
      </w:r>
    </w:p>
    <w:p w:rsidR="00942CAC" w:rsidRDefault="000911D2" w:rsidP="000911D2">
      <w:pPr>
        <w:pStyle w:val="ListParagraph"/>
        <w:ind w:left="1440"/>
        <w:jc w:val="both"/>
      </w:pPr>
      <w:r>
        <w:t xml:space="preserve">and </w:t>
      </w:r>
    </w:p>
    <w:p w:rsidR="00942CAC" w:rsidRDefault="000911D2" w:rsidP="000911D2">
      <w:pPr>
        <w:pStyle w:val="ListParagraph"/>
        <w:ind w:left="1440"/>
        <w:jc w:val="both"/>
      </w:pPr>
      <w:r>
        <w:t xml:space="preserve">ii- on the written information to the pilot in command. </w:t>
      </w:r>
    </w:p>
    <w:p w:rsidR="00942CAC" w:rsidRDefault="000911D2" w:rsidP="00942CAC">
      <w:pPr>
        <w:pStyle w:val="ListParagraph"/>
        <w:numPr>
          <w:ilvl w:val="0"/>
          <w:numId w:val="1"/>
        </w:numPr>
        <w:jc w:val="both"/>
      </w:pPr>
      <w:r>
        <w:t>A copy of this exemption</w:t>
      </w:r>
      <w:r w:rsidR="00513DA6">
        <w:t>/approval</w:t>
      </w:r>
      <w:r>
        <w:t xml:space="preserve"> and a copy of any Packing Instruction which is published in the Technical Instructions Supplement must be attached to the dangerous goods transport document (shipper’s declaration). </w:t>
      </w:r>
    </w:p>
    <w:p w:rsidR="00942CAC" w:rsidRDefault="000911D2" w:rsidP="00942CAC">
      <w:pPr>
        <w:pStyle w:val="ListParagraph"/>
        <w:numPr>
          <w:ilvl w:val="0"/>
          <w:numId w:val="1"/>
        </w:numPr>
        <w:jc w:val="both"/>
      </w:pPr>
      <w:r>
        <w:t xml:space="preserve"> A copy of this exemption</w:t>
      </w:r>
      <w:r w:rsidR="00513DA6">
        <w:t>/approval</w:t>
      </w:r>
      <w:r>
        <w:t xml:space="preserve"> must be provided by the air operator to the aerodrome operators of origin, transit (if applicable) and destination. </w:t>
      </w:r>
    </w:p>
    <w:p w:rsidR="00942CAC" w:rsidRDefault="000911D2" w:rsidP="00942CAC">
      <w:pPr>
        <w:pStyle w:val="ListParagraph"/>
        <w:numPr>
          <w:ilvl w:val="0"/>
          <w:numId w:val="1"/>
        </w:numPr>
        <w:jc w:val="both"/>
      </w:pPr>
      <w:r>
        <w:t>This exemption</w:t>
      </w:r>
      <w:r w:rsidR="00513DA6">
        <w:t>/approval</w:t>
      </w:r>
      <w:r>
        <w:t xml:space="preserve"> is valid for a single flight on the scheduled flight date specified in paragraph C of the present exemption. If the flight date should change: </w:t>
      </w:r>
    </w:p>
    <w:p w:rsidR="00942CAC" w:rsidRDefault="000911D2" w:rsidP="00630658">
      <w:pPr>
        <w:pStyle w:val="ListParagraph"/>
        <w:numPr>
          <w:ilvl w:val="0"/>
          <w:numId w:val="3"/>
        </w:numPr>
        <w:jc w:val="both"/>
      </w:pPr>
      <w:r>
        <w:t xml:space="preserve">within </w:t>
      </w:r>
      <w:r w:rsidR="00630658">
        <w:t xml:space="preserve">7 </w:t>
      </w:r>
      <w:r w:rsidRPr="006727B4">
        <w:t xml:space="preserve">days </w:t>
      </w:r>
      <w:r>
        <w:t xml:space="preserve">from the scheduled flight date, the air operator must inform as soon as possible and before the flight is performed all the parties concerned (authorities, aerodromes, etc.) of the new effective flight date; </w:t>
      </w:r>
    </w:p>
    <w:p w:rsidR="00942CAC" w:rsidRDefault="000911D2" w:rsidP="00630658">
      <w:pPr>
        <w:ind w:left="720"/>
        <w:jc w:val="both"/>
      </w:pPr>
      <w:r>
        <w:t xml:space="preserve">or b) more than </w:t>
      </w:r>
      <w:r w:rsidR="00630658">
        <w:t>7</w:t>
      </w:r>
      <w:r w:rsidRPr="006727B4">
        <w:t xml:space="preserve"> days </w:t>
      </w:r>
      <w:r>
        <w:t xml:space="preserve">from the scheduled flight date, an amendment of this exemption or a new exemption must be requested as soon as possible and at least </w:t>
      </w:r>
      <w:r w:rsidR="006727B4" w:rsidRPr="006727B4">
        <w:t xml:space="preserve">15 </w:t>
      </w:r>
      <w:r w:rsidRPr="006727B4">
        <w:t>days</w:t>
      </w:r>
      <w:r w:rsidRPr="00942CAC">
        <w:rPr>
          <w:color w:val="FF0000"/>
        </w:rPr>
        <w:t xml:space="preserve"> </w:t>
      </w:r>
      <w:r>
        <w:t>before the new effective flight date.</w:t>
      </w:r>
    </w:p>
    <w:p w:rsidR="000911D2" w:rsidRDefault="00942CAC" w:rsidP="00942CAC">
      <w:pPr>
        <w:pStyle w:val="ListParagraph"/>
        <w:numPr>
          <w:ilvl w:val="0"/>
          <w:numId w:val="1"/>
        </w:numPr>
        <w:tabs>
          <w:tab w:val="left" w:pos="900"/>
        </w:tabs>
      </w:pPr>
      <w:r>
        <w:t>Additional requirements (if any) set by the issuing authority:</w:t>
      </w:r>
    </w:p>
    <w:p w:rsidR="00942CAC" w:rsidRDefault="00942CAC" w:rsidP="00942CAC">
      <w:pPr>
        <w:pStyle w:val="ListParagraph"/>
        <w:tabs>
          <w:tab w:val="left" w:pos="900"/>
        </w:tabs>
      </w:pPr>
    </w:p>
    <w:p w:rsidR="00942CAC" w:rsidRDefault="00942CAC" w:rsidP="00942CAC">
      <w:pPr>
        <w:pStyle w:val="ListParagraph"/>
        <w:tabs>
          <w:tab w:val="left" w:pos="900"/>
        </w:tabs>
      </w:pPr>
    </w:p>
    <w:p w:rsidR="002C4FA5" w:rsidRDefault="002C4FA5" w:rsidP="00942CAC">
      <w:pPr>
        <w:pStyle w:val="ListParagraph"/>
        <w:tabs>
          <w:tab w:val="left" w:pos="900"/>
        </w:tabs>
      </w:pPr>
    </w:p>
    <w:p w:rsidR="00942CAC" w:rsidRDefault="00975E15" w:rsidP="00975E15">
      <w:pPr>
        <w:pStyle w:val="ListParagraph"/>
        <w:tabs>
          <w:tab w:val="left" w:pos="4065"/>
        </w:tabs>
      </w:pPr>
      <w:r>
        <w:lastRenderedPageBreak/>
        <w:tab/>
      </w:r>
      <w:r w:rsidRPr="00942CAC">
        <w:rPr>
          <w:b/>
          <w:bCs/>
          <w:sz w:val="28"/>
          <w:szCs w:val="28"/>
        </w:rPr>
        <w:t>APPENDIX</w:t>
      </w:r>
      <w:r>
        <w:rPr>
          <w:b/>
          <w:bCs/>
          <w:sz w:val="28"/>
          <w:szCs w:val="28"/>
        </w:rPr>
        <w:t xml:space="preserve"> II</w:t>
      </w:r>
    </w:p>
    <w:p w:rsidR="00942CAC" w:rsidRDefault="00942CAC" w:rsidP="00942CAC">
      <w:pPr>
        <w:pStyle w:val="ListParagraph"/>
        <w:tabs>
          <w:tab w:val="left" w:pos="900"/>
        </w:tabs>
      </w:pPr>
    </w:p>
    <w:p w:rsidR="00975E15" w:rsidRDefault="00942CAC" w:rsidP="006727B4">
      <w:pPr>
        <w:tabs>
          <w:tab w:val="left" w:pos="900"/>
        </w:tabs>
        <w:jc w:val="both"/>
      </w:pPr>
      <w:r>
        <w:t>DOCUMENTS TO BE PROVIDED BY THE APPLICANT TO ALL CONCERNED STATES (ORIGIN, OPERATOR, TRANSIT, OVERFLIGHT AND/OR DESTINATION)</w:t>
      </w:r>
    </w:p>
    <w:tbl>
      <w:tblPr>
        <w:tblStyle w:val="TableGrid"/>
        <w:tblW w:w="0" w:type="auto"/>
        <w:jc w:val="center"/>
        <w:tblLook w:val="04A0" w:firstRow="1" w:lastRow="0" w:firstColumn="1" w:lastColumn="0" w:noHBand="0" w:noVBand="1"/>
      </w:tblPr>
      <w:tblGrid>
        <w:gridCol w:w="715"/>
        <w:gridCol w:w="8635"/>
      </w:tblGrid>
      <w:tr w:rsidR="00975E15" w:rsidTr="00975E15">
        <w:trPr>
          <w:jc w:val="center"/>
        </w:trPr>
        <w:tc>
          <w:tcPr>
            <w:tcW w:w="715" w:type="dxa"/>
            <w:shd w:val="clear" w:color="auto" w:fill="BFBFBF" w:themeFill="background1" w:themeFillShade="BF"/>
          </w:tcPr>
          <w:p w:rsidR="00975E15" w:rsidRPr="00975E15" w:rsidRDefault="00975E15" w:rsidP="00975E15">
            <w:pPr>
              <w:jc w:val="center"/>
              <w:rPr>
                <w:b/>
                <w:bCs/>
              </w:rPr>
            </w:pPr>
            <w:r w:rsidRPr="00975E15">
              <w:rPr>
                <w:b/>
                <w:bCs/>
              </w:rPr>
              <w:t>Nbr</w:t>
            </w:r>
          </w:p>
        </w:tc>
        <w:tc>
          <w:tcPr>
            <w:tcW w:w="8635" w:type="dxa"/>
            <w:shd w:val="clear" w:color="auto" w:fill="BFBFBF" w:themeFill="background1" w:themeFillShade="BF"/>
          </w:tcPr>
          <w:p w:rsidR="00975E15" w:rsidRPr="00975E15" w:rsidRDefault="00975E15" w:rsidP="00975E15">
            <w:pPr>
              <w:jc w:val="center"/>
              <w:rPr>
                <w:b/>
                <w:bCs/>
              </w:rPr>
            </w:pPr>
            <w:r w:rsidRPr="00975E15">
              <w:rPr>
                <w:b/>
                <w:bCs/>
              </w:rPr>
              <w:t>Item</w:t>
            </w:r>
          </w:p>
        </w:tc>
      </w:tr>
      <w:tr w:rsidR="00975E15" w:rsidTr="00975E15">
        <w:trPr>
          <w:jc w:val="center"/>
        </w:trPr>
        <w:tc>
          <w:tcPr>
            <w:tcW w:w="715" w:type="dxa"/>
          </w:tcPr>
          <w:p w:rsidR="00975E15" w:rsidRDefault="00975E15" w:rsidP="00975E15">
            <w:pPr>
              <w:jc w:val="center"/>
            </w:pPr>
            <w:r>
              <w:t>1</w:t>
            </w:r>
          </w:p>
        </w:tc>
        <w:tc>
          <w:tcPr>
            <w:tcW w:w="8635" w:type="dxa"/>
          </w:tcPr>
          <w:p w:rsidR="00975E15" w:rsidRDefault="00975E15" w:rsidP="00975E15">
            <w:r>
              <w:t>the application form</w:t>
            </w:r>
            <w:r w:rsidR="00672BE5">
              <w:t xml:space="preserve"> completed</w:t>
            </w:r>
            <w:r w:rsidR="00513DA6">
              <w:t xml:space="preserve"> with required document </w:t>
            </w:r>
          </w:p>
        </w:tc>
      </w:tr>
      <w:tr w:rsidR="004527B2" w:rsidTr="00975E15">
        <w:trPr>
          <w:jc w:val="center"/>
        </w:trPr>
        <w:tc>
          <w:tcPr>
            <w:tcW w:w="715" w:type="dxa"/>
          </w:tcPr>
          <w:p w:rsidR="004527B2" w:rsidRDefault="004527B2" w:rsidP="00975E15">
            <w:pPr>
              <w:jc w:val="center"/>
            </w:pPr>
            <w:r>
              <w:t>2</w:t>
            </w:r>
          </w:p>
        </w:tc>
        <w:tc>
          <w:tcPr>
            <w:tcW w:w="8635" w:type="dxa"/>
          </w:tcPr>
          <w:p w:rsidR="004527B2" w:rsidRDefault="004527B2" w:rsidP="00975E15">
            <w:r>
              <w:t>Risk analysis</w:t>
            </w:r>
            <w:r w:rsidR="00672BE5">
              <w:t xml:space="preserve"> (if applicable)</w:t>
            </w:r>
          </w:p>
        </w:tc>
      </w:tr>
      <w:tr w:rsidR="00975E15" w:rsidTr="00975E15">
        <w:trPr>
          <w:jc w:val="center"/>
        </w:trPr>
        <w:tc>
          <w:tcPr>
            <w:tcW w:w="715" w:type="dxa"/>
          </w:tcPr>
          <w:p w:rsidR="00975E15" w:rsidRDefault="00A46235" w:rsidP="00975E15">
            <w:pPr>
              <w:jc w:val="center"/>
            </w:pPr>
            <w:r>
              <w:t>3</w:t>
            </w:r>
          </w:p>
        </w:tc>
        <w:tc>
          <w:tcPr>
            <w:tcW w:w="8635" w:type="dxa"/>
          </w:tcPr>
          <w:p w:rsidR="00975E15" w:rsidRDefault="00672BE5" w:rsidP="00975E15">
            <w:r>
              <w:t>I</w:t>
            </w:r>
            <w:r w:rsidR="00975E15">
              <w:t>n case the operator appoints a representative: a letter from the air operator delegating authority to this representative to make the application on their behalf and which attests that this representative is qualified to make the application</w:t>
            </w:r>
          </w:p>
        </w:tc>
      </w:tr>
      <w:tr w:rsidR="00975E15" w:rsidTr="00975E15">
        <w:trPr>
          <w:jc w:val="center"/>
        </w:trPr>
        <w:tc>
          <w:tcPr>
            <w:tcW w:w="715" w:type="dxa"/>
          </w:tcPr>
          <w:p w:rsidR="00975E15" w:rsidRDefault="00A46235" w:rsidP="00975E15">
            <w:pPr>
              <w:jc w:val="center"/>
            </w:pPr>
            <w:r>
              <w:t>4</w:t>
            </w:r>
            <w:r w:rsidR="0016384A">
              <w:t>*</w:t>
            </w:r>
          </w:p>
        </w:tc>
        <w:tc>
          <w:tcPr>
            <w:tcW w:w="8635" w:type="dxa"/>
          </w:tcPr>
          <w:p w:rsidR="00975E15" w:rsidRDefault="00975E15" w:rsidP="00975E15">
            <w:r>
              <w:t>a copy of the - air operator certificate (AOC), - operations specifications (OPS SPEC) attached to the AOC, demonstrating that the air operator is authorized to carry dangerous goods, at their latest revision</w:t>
            </w:r>
          </w:p>
        </w:tc>
      </w:tr>
      <w:tr w:rsidR="00975E15" w:rsidTr="00975E15">
        <w:trPr>
          <w:jc w:val="center"/>
        </w:trPr>
        <w:tc>
          <w:tcPr>
            <w:tcW w:w="715" w:type="dxa"/>
          </w:tcPr>
          <w:p w:rsidR="00975E15" w:rsidRDefault="00A46235" w:rsidP="00975E15">
            <w:pPr>
              <w:jc w:val="center"/>
            </w:pPr>
            <w:r>
              <w:t>5</w:t>
            </w:r>
            <w:r w:rsidR="0016384A">
              <w:t>*</w:t>
            </w:r>
          </w:p>
        </w:tc>
        <w:tc>
          <w:tcPr>
            <w:tcW w:w="8635" w:type="dxa"/>
          </w:tcPr>
          <w:p w:rsidR="00975E15" w:rsidRDefault="00975E15" w:rsidP="00975E15">
            <w:r>
              <w:t>a copy of the exemption</w:t>
            </w:r>
            <w:r w:rsidR="00513DA6">
              <w:t>/approval</w:t>
            </w:r>
            <w:r>
              <w:t xml:space="preserve"> issued by the competent authority of the State of the Operator</w:t>
            </w:r>
          </w:p>
        </w:tc>
      </w:tr>
      <w:tr w:rsidR="00975E15" w:rsidTr="00975E15">
        <w:trPr>
          <w:jc w:val="center"/>
        </w:trPr>
        <w:tc>
          <w:tcPr>
            <w:tcW w:w="715" w:type="dxa"/>
          </w:tcPr>
          <w:p w:rsidR="00975E15" w:rsidRDefault="00A46235" w:rsidP="00975E15">
            <w:pPr>
              <w:jc w:val="center"/>
            </w:pPr>
            <w:r>
              <w:t>6</w:t>
            </w:r>
            <w:r w:rsidR="0016384A">
              <w:t>**</w:t>
            </w:r>
          </w:p>
        </w:tc>
        <w:tc>
          <w:tcPr>
            <w:tcW w:w="8635" w:type="dxa"/>
          </w:tcPr>
          <w:p w:rsidR="00975E15" w:rsidRDefault="00975E15" w:rsidP="00975E15">
            <w:r>
              <w:t>a copy of the exemption</w:t>
            </w:r>
            <w:r w:rsidR="00513DA6">
              <w:t>/approval</w:t>
            </w:r>
            <w:r>
              <w:t xml:space="preserve"> issued by the competent authority of the State of Origin</w:t>
            </w:r>
          </w:p>
        </w:tc>
      </w:tr>
      <w:tr w:rsidR="00975E15" w:rsidTr="00975E15">
        <w:trPr>
          <w:jc w:val="center"/>
        </w:trPr>
        <w:tc>
          <w:tcPr>
            <w:tcW w:w="715" w:type="dxa"/>
          </w:tcPr>
          <w:p w:rsidR="00975E15" w:rsidRDefault="00A46235" w:rsidP="00975E15">
            <w:pPr>
              <w:jc w:val="center"/>
            </w:pPr>
            <w:r>
              <w:t>7</w:t>
            </w:r>
          </w:p>
        </w:tc>
        <w:tc>
          <w:tcPr>
            <w:tcW w:w="8635" w:type="dxa"/>
          </w:tcPr>
          <w:p w:rsidR="00975E15" w:rsidRDefault="00975E15" w:rsidP="00975E15">
            <w:r>
              <w:t>a copy of the dangerous goods transport document (shipper’s declaration) which includes an emergency phone number which will be available 24 hours a day, 7 days a week, from which to obtain details of emergency response measures appropriate to the consignment.</w:t>
            </w:r>
          </w:p>
        </w:tc>
      </w:tr>
      <w:tr w:rsidR="00975E15" w:rsidTr="00975E15">
        <w:trPr>
          <w:jc w:val="center"/>
        </w:trPr>
        <w:tc>
          <w:tcPr>
            <w:tcW w:w="715" w:type="dxa"/>
          </w:tcPr>
          <w:p w:rsidR="00975E15" w:rsidRDefault="00A46235" w:rsidP="00975E15">
            <w:pPr>
              <w:jc w:val="center"/>
            </w:pPr>
            <w:r>
              <w:t>8</w:t>
            </w:r>
          </w:p>
        </w:tc>
        <w:tc>
          <w:tcPr>
            <w:tcW w:w="8635" w:type="dxa"/>
          </w:tcPr>
          <w:p w:rsidR="00975E15" w:rsidRDefault="00513DA6" w:rsidP="00513DA6">
            <w:pPr>
              <w:jc w:val="both"/>
            </w:pPr>
            <w:r>
              <w:t>F</w:t>
            </w:r>
            <w:r w:rsidR="00975E15">
              <w:t>or each Class 1 dangerous goods: a copy of the classification document issued by the Competent Authority of a Contracting Party to the European Agreement Concerning the International Carriage of Dangerous Goods by Road (ADR) (or relevant authority depending on national laws).</w:t>
            </w:r>
          </w:p>
        </w:tc>
      </w:tr>
      <w:tr w:rsidR="00975E15" w:rsidTr="00975E15">
        <w:trPr>
          <w:jc w:val="center"/>
        </w:trPr>
        <w:tc>
          <w:tcPr>
            <w:tcW w:w="715" w:type="dxa"/>
          </w:tcPr>
          <w:p w:rsidR="00975E15" w:rsidRDefault="00A46235" w:rsidP="00975E15">
            <w:pPr>
              <w:jc w:val="center"/>
            </w:pPr>
            <w:r>
              <w:t>9</w:t>
            </w:r>
          </w:p>
        </w:tc>
        <w:tc>
          <w:tcPr>
            <w:tcW w:w="8635" w:type="dxa"/>
          </w:tcPr>
          <w:p w:rsidR="00975E15" w:rsidRDefault="00975E15" w:rsidP="00975E15">
            <w:r>
              <w:t>a copy of the safety data sheet (SDS) for substances, mixtures, aerosols or explosive articles requiring the exemption.</w:t>
            </w:r>
          </w:p>
        </w:tc>
      </w:tr>
      <w:tr w:rsidR="00975E15" w:rsidTr="00975E15">
        <w:trPr>
          <w:jc w:val="center"/>
        </w:trPr>
        <w:tc>
          <w:tcPr>
            <w:tcW w:w="715" w:type="dxa"/>
          </w:tcPr>
          <w:p w:rsidR="00975E15" w:rsidRDefault="00A46235" w:rsidP="00975E15">
            <w:pPr>
              <w:jc w:val="center"/>
            </w:pPr>
            <w:r>
              <w:t>10</w:t>
            </w:r>
          </w:p>
        </w:tc>
        <w:tc>
          <w:tcPr>
            <w:tcW w:w="8635" w:type="dxa"/>
          </w:tcPr>
          <w:p w:rsidR="00975E15" w:rsidRDefault="00975E15" w:rsidP="00975E15">
            <w:r>
              <w:t>a copy of the packaging test certificates</w:t>
            </w:r>
          </w:p>
        </w:tc>
      </w:tr>
      <w:tr w:rsidR="00975E15" w:rsidTr="00975E15">
        <w:trPr>
          <w:jc w:val="center"/>
        </w:trPr>
        <w:tc>
          <w:tcPr>
            <w:tcW w:w="715" w:type="dxa"/>
          </w:tcPr>
          <w:p w:rsidR="00975E15" w:rsidRDefault="00A46235" w:rsidP="00975E15">
            <w:pPr>
              <w:jc w:val="center"/>
            </w:pPr>
            <w:r>
              <w:t>11</w:t>
            </w:r>
          </w:p>
        </w:tc>
        <w:tc>
          <w:tcPr>
            <w:tcW w:w="8635" w:type="dxa"/>
          </w:tcPr>
          <w:p w:rsidR="00975E15" w:rsidRDefault="00975E15" w:rsidP="00975E15">
            <w:r>
              <w:t>a copy of the ICAO category 1 dangerous goods training record of the person signing the dangerous goods transport document (shipper’s declaration), valid at the date of the flight + one month</w:t>
            </w:r>
          </w:p>
        </w:tc>
      </w:tr>
      <w:tr w:rsidR="00975E15" w:rsidTr="00975E15">
        <w:trPr>
          <w:jc w:val="center"/>
        </w:trPr>
        <w:tc>
          <w:tcPr>
            <w:tcW w:w="715" w:type="dxa"/>
          </w:tcPr>
          <w:p w:rsidR="00975E15" w:rsidRDefault="00A46235" w:rsidP="00975E15">
            <w:pPr>
              <w:jc w:val="center"/>
            </w:pPr>
            <w:r>
              <w:t>12</w:t>
            </w:r>
          </w:p>
        </w:tc>
        <w:tc>
          <w:tcPr>
            <w:tcW w:w="8635" w:type="dxa"/>
          </w:tcPr>
          <w:p w:rsidR="00975E15" w:rsidRDefault="00975E15" w:rsidP="00975E15">
            <w:r>
              <w:t>a copy of ICAO category 6 dangerous goods training record of the person that completed and signed the application form, valid at the date of the flight + one month</w:t>
            </w:r>
          </w:p>
        </w:tc>
      </w:tr>
      <w:tr w:rsidR="00513DA6" w:rsidTr="00975E15">
        <w:trPr>
          <w:jc w:val="center"/>
        </w:trPr>
        <w:tc>
          <w:tcPr>
            <w:tcW w:w="715" w:type="dxa"/>
          </w:tcPr>
          <w:p w:rsidR="00513DA6" w:rsidRDefault="00513DA6" w:rsidP="00975E15">
            <w:pPr>
              <w:jc w:val="center"/>
            </w:pPr>
            <w:r>
              <w:t>13</w:t>
            </w:r>
          </w:p>
        </w:tc>
        <w:tc>
          <w:tcPr>
            <w:tcW w:w="8635" w:type="dxa"/>
          </w:tcPr>
          <w:p w:rsidR="00513DA6" w:rsidRDefault="00513DA6" w:rsidP="00975E15">
            <w:r>
              <w:t>Copy of airway bill and shipper declaration</w:t>
            </w:r>
          </w:p>
        </w:tc>
      </w:tr>
      <w:tr w:rsidR="00993DF3" w:rsidTr="00975E15">
        <w:trPr>
          <w:jc w:val="center"/>
        </w:trPr>
        <w:tc>
          <w:tcPr>
            <w:tcW w:w="715" w:type="dxa"/>
          </w:tcPr>
          <w:p w:rsidR="00993DF3" w:rsidRDefault="00993DF3" w:rsidP="00975E15">
            <w:pPr>
              <w:jc w:val="center"/>
            </w:pPr>
            <w:r>
              <w:t>14</w:t>
            </w:r>
          </w:p>
        </w:tc>
        <w:tc>
          <w:tcPr>
            <w:tcW w:w="8635" w:type="dxa"/>
          </w:tcPr>
          <w:p w:rsidR="00993DF3" w:rsidRDefault="00993DF3" w:rsidP="00975E15">
            <w:r w:rsidRPr="00993DF3">
              <w:t>Any special handling required or any special emergency response information</w:t>
            </w:r>
          </w:p>
        </w:tc>
      </w:tr>
      <w:tr w:rsidR="009127A3" w:rsidTr="00975E15">
        <w:trPr>
          <w:jc w:val="center"/>
        </w:trPr>
        <w:tc>
          <w:tcPr>
            <w:tcW w:w="715" w:type="dxa"/>
          </w:tcPr>
          <w:p w:rsidR="009127A3" w:rsidRDefault="009127A3" w:rsidP="00975E15">
            <w:pPr>
              <w:jc w:val="center"/>
            </w:pPr>
            <w:r>
              <w:t>15</w:t>
            </w:r>
          </w:p>
        </w:tc>
        <w:tc>
          <w:tcPr>
            <w:tcW w:w="8635" w:type="dxa"/>
          </w:tcPr>
          <w:p w:rsidR="009127A3" w:rsidRPr="00993DF3" w:rsidRDefault="009127A3" w:rsidP="00975E15">
            <w:r w:rsidRPr="009127A3">
              <w:t>Detailed explanation for the request is attached</w:t>
            </w:r>
          </w:p>
        </w:tc>
      </w:tr>
    </w:tbl>
    <w:p w:rsidR="00942CAC" w:rsidRDefault="00942CAC" w:rsidP="00975E15"/>
    <w:p w:rsidR="00975E15" w:rsidRDefault="00975E15" w:rsidP="00975E15">
      <w:r>
        <w:t>*): not applicable for the State of operator</w:t>
      </w:r>
    </w:p>
    <w:p w:rsidR="00457132" w:rsidRPr="00975E15" w:rsidRDefault="00457132" w:rsidP="00457132">
      <w:r>
        <w:t>**): not applicable for the State of origin</w:t>
      </w:r>
    </w:p>
    <w:sectPr w:rsidR="00457132" w:rsidRPr="00975E1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F2" w:rsidRDefault="005F40F2" w:rsidP="00ED5339">
      <w:pPr>
        <w:spacing w:after="0" w:line="240" w:lineRule="auto"/>
      </w:pPr>
      <w:r>
        <w:separator/>
      </w:r>
    </w:p>
  </w:endnote>
  <w:endnote w:type="continuationSeparator" w:id="0">
    <w:p w:rsidR="005F40F2" w:rsidRDefault="005F40F2" w:rsidP="00ED5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8" w:rsidRDefault="00D92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8" w:rsidRDefault="00D92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8" w:rsidRDefault="00D92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F2" w:rsidRDefault="005F40F2" w:rsidP="00ED5339">
      <w:pPr>
        <w:spacing w:after="0" w:line="240" w:lineRule="auto"/>
      </w:pPr>
      <w:r>
        <w:separator/>
      </w:r>
    </w:p>
  </w:footnote>
  <w:footnote w:type="continuationSeparator" w:id="0">
    <w:p w:rsidR="005F40F2" w:rsidRDefault="005F40F2" w:rsidP="00ED5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8" w:rsidRDefault="00D92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222" w:type="dxa"/>
      <w:tblInd w:w="-808" w:type="dxa"/>
      <w:tblLook w:val="04A0" w:firstRow="1" w:lastRow="0" w:firstColumn="1" w:lastColumn="0" w:noHBand="0" w:noVBand="1"/>
    </w:tblPr>
    <w:tblGrid>
      <w:gridCol w:w="2976"/>
      <w:gridCol w:w="5880"/>
      <w:gridCol w:w="1088"/>
      <w:gridCol w:w="1278"/>
    </w:tblGrid>
    <w:tr w:rsidR="00ED5339" w:rsidRPr="00ED5339" w:rsidTr="00BF619F">
      <w:trPr>
        <w:trHeight w:val="330"/>
      </w:trPr>
      <w:tc>
        <w:tcPr>
          <w:tcW w:w="2406" w:type="dxa"/>
          <w:vMerge w:val="restart"/>
        </w:tcPr>
        <w:p w:rsidR="00ED5339" w:rsidRPr="00ED5339" w:rsidRDefault="002748E7" w:rsidP="00ED5339">
          <w:pPr>
            <w:pStyle w:val="Header"/>
          </w:pPr>
          <w:r>
            <w:rPr>
              <w:noProof/>
            </w:rPr>
            <w:drawing>
              <wp:inline distT="0" distB="0" distL="0" distR="0" wp14:anchorId="056EE0A7" wp14:editId="09AD2A1B">
                <wp:extent cx="1749425" cy="78676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786765"/>
                        </a:xfrm>
                        <a:prstGeom prst="rect">
                          <a:avLst/>
                        </a:prstGeom>
                        <a:noFill/>
                      </pic:spPr>
                    </pic:pic>
                  </a:graphicData>
                </a:graphic>
              </wp:inline>
            </w:drawing>
          </w:r>
        </w:p>
      </w:tc>
      <w:tc>
        <w:tcPr>
          <w:tcW w:w="6587" w:type="dxa"/>
          <w:vMerge w:val="restart"/>
        </w:tcPr>
        <w:p w:rsidR="00ED5339" w:rsidRPr="00ED5339" w:rsidRDefault="00ED5339" w:rsidP="00672BE5">
          <w:pPr>
            <w:pStyle w:val="Header"/>
            <w:jc w:val="center"/>
            <w:rPr>
              <w:b/>
              <w:bCs/>
            </w:rPr>
          </w:pPr>
          <w:bookmarkStart w:id="0" w:name="_GoBack"/>
          <w:r w:rsidRPr="00ED5339">
            <w:rPr>
              <w:b/>
              <w:bCs/>
            </w:rPr>
            <w:t>APPLICATION FOR APPROVAL</w:t>
          </w:r>
          <w:r w:rsidR="006727B4">
            <w:rPr>
              <w:b/>
              <w:bCs/>
            </w:rPr>
            <w:t>/</w:t>
          </w:r>
          <w:r w:rsidR="00672BE5">
            <w:rPr>
              <w:b/>
              <w:bCs/>
            </w:rPr>
            <w:t>EXEMPTION</w:t>
          </w:r>
          <w:r w:rsidRPr="00ED5339">
            <w:rPr>
              <w:b/>
              <w:bCs/>
            </w:rPr>
            <w:t xml:space="preserve"> TO CARRY DANGEROUS GOODS BY </w:t>
          </w:r>
          <w:r w:rsidR="00CE5F4A" w:rsidRPr="00ED5339">
            <w:rPr>
              <w:b/>
              <w:bCs/>
            </w:rPr>
            <w:t>AIR</w:t>
          </w:r>
          <w:r w:rsidR="00CE5F4A">
            <w:rPr>
              <w:b/>
              <w:bCs/>
            </w:rPr>
            <w:t xml:space="preserve"> </w:t>
          </w:r>
          <w:bookmarkEnd w:id="0"/>
        </w:p>
      </w:tc>
      <w:tc>
        <w:tcPr>
          <w:tcW w:w="1114" w:type="dxa"/>
        </w:tcPr>
        <w:p w:rsidR="00ED5339" w:rsidRPr="00ED5339" w:rsidRDefault="00ED5339" w:rsidP="00ED5339">
          <w:pPr>
            <w:pStyle w:val="Header"/>
          </w:pPr>
          <w:r w:rsidRPr="00ED5339">
            <w:t>Form</w:t>
          </w:r>
        </w:p>
      </w:tc>
      <w:tc>
        <w:tcPr>
          <w:tcW w:w="1115" w:type="dxa"/>
        </w:tcPr>
        <w:p w:rsidR="00ED5339" w:rsidRPr="00ED5339" w:rsidRDefault="00ED5339" w:rsidP="00ED5339">
          <w:pPr>
            <w:pStyle w:val="Header"/>
          </w:pPr>
          <w:r w:rsidRPr="00ED5339">
            <w:t>DG</w:t>
          </w:r>
        </w:p>
      </w:tc>
    </w:tr>
    <w:tr w:rsidR="00ED5339" w:rsidRPr="00ED5339" w:rsidTr="00BF619F">
      <w:trPr>
        <w:trHeight w:val="330"/>
      </w:trPr>
      <w:tc>
        <w:tcPr>
          <w:tcW w:w="2406" w:type="dxa"/>
          <w:vMerge/>
        </w:tcPr>
        <w:p w:rsidR="00ED5339" w:rsidRPr="00ED5339" w:rsidRDefault="00ED5339" w:rsidP="00ED5339">
          <w:pPr>
            <w:pStyle w:val="Header"/>
          </w:pPr>
        </w:p>
      </w:tc>
      <w:tc>
        <w:tcPr>
          <w:tcW w:w="6587" w:type="dxa"/>
          <w:vMerge/>
        </w:tcPr>
        <w:p w:rsidR="00ED5339" w:rsidRPr="00ED5339" w:rsidRDefault="00ED5339" w:rsidP="00ED5339">
          <w:pPr>
            <w:pStyle w:val="Header"/>
            <w:rPr>
              <w:b/>
              <w:bCs/>
            </w:rPr>
          </w:pPr>
        </w:p>
      </w:tc>
      <w:tc>
        <w:tcPr>
          <w:tcW w:w="1114" w:type="dxa"/>
        </w:tcPr>
        <w:p w:rsidR="00ED5339" w:rsidRPr="00ED5339" w:rsidRDefault="00ED5339" w:rsidP="00ED5339">
          <w:pPr>
            <w:pStyle w:val="Header"/>
          </w:pPr>
          <w:r w:rsidRPr="00ED5339">
            <w:t>Edition</w:t>
          </w:r>
        </w:p>
      </w:tc>
      <w:tc>
        <w:tcPr>
          <w:tcW w:w="1115" w:type="dxa"/>
        </w:tcPr>
        <w:p w:rsidR="00ED5339" w:rsidRPr="00ED5339" w:rsidRDefault="00ED5339" w:rsidP="00ED5339">
          <w:pPr>
            <w:pStyle w:val="Header"/>
          </w:pPr>
          <w:r w:rsidRPr="00ED5339">
            <w:t>01</w:t>
          </w:r>
        </w:p>
      </w:tc>
    </w:tr>
    <w:tr w:rsidR="00ED5339" w:rsidRPr="00ED5339" w:rsidTr="00437AC1">
      <w:trPr>
        <w:trHeight w:val="330"/>
      </w:trPr>
      <w:tc>
        <w:tcPr>
          <w:tcW w:w="2406" w:type="dxa"/>
          <w:vMerge/>
        </w:tcPr>
        <w:p w:rsidR="00ED5339" w:rsidRPr="00ED5339" w:rsidRDefault="00ED5339" w:rsidP="00ED5339">
          <w:pPr>
            <w:pStyle w:val="Header"/>
          </w:pPr>
        </w:p>
      </w:tc>
      <w:tc>
        <w:tcPr>
          <w:tcW w:w="6587" w:type="dxa"/>
          <w:vMerge w:val="restart"/>
        </w:tcPr>
        <w:p w:rsidR="00ED5339" w:rsidRPr="00ED5339" w:rsidRDefault="00ED5339" w:rsidP="00C25765">
          <w:pPr>
            <w:pStyle w:val="Header"/>
            <w:jc w:val="center"/>
            <w:rPr>
              <w:b/>
              <w:bCs/>
            </w:rPr>
          </w:pPr>
          <w:r w:rsidRPr="00ED5339">
            <w:rPr>
              <w:b/>
              <w:bCs/>
            </w:rPr>
            <w:t>Civil Aviation</w:t>
          </w:r>
          <w:r w:rsidR="00C25765" w:rsidRPr="00ED5339">
            <w:rPr>
              <w:b/>
              <w:bCs/>
            </w:rPr>
            <w:t xml:space="preserve"> Authority </w:t>
          </w:r>
          <w:r w:rsidRPr="00ED5339">
            <w:rPr>
              <w:b/>
              <w:bCs/>
            </w:rPr>
            <w:t>- DGCAR</w:t>
          </w:r>
        </w:p>
      </w:tc>
      <w:tc>
        <w:tcPr>
          <w:tcW w:w="1114" w:type="dxa"/>
        </w:tcPr>
        <w:p w:rsidR="00ED5339" w:rsidRPr="00ED5339" w:rsidRDefault="00ED5339" w:rsidP="00ED5339">
          <w:pPr>
            <w:pStyle w:val="Header"/>
          </w:pPr>
          <w:r w:rsidRPr="00ED5339">
            <w:t>Revision</w:t>
          </w:r>
        </w:p>
      </w:tc>
      <w:tc>
        <w:tcPr>
          <w:tcW w:w="1115" w:type="dxa"/>
          <w:shd w:val="clear" w:color="auto" w:fill="BFBFBF" w:themeFill="background1" w:themeFillShade="BF"/>
        </w:tcPr>
        <w:p w:rsidR="00ED5339" w:rsidRPr="00ED5339" w:rsidRDefault="00ED5339" w:rsidP="00C25765">
          <w:pPr>
            <w:pStyle w:val="Header"/>
          </w:pPr>
          <w:r w:rsidRPr="00ED5339">
            <w:t>0</w:t>
          </w:r>
          <w:r w:rsidR="00C25765">
            <w:t>2</w:t>
          </w:r>
        </w:p>
      </w:tc>
    </w:tr>
    <w:tr w:rsidR="00ED5339" w:rsidRPr="00ED5339" w:rsidTr="00437AC1">
      <w:trPr>
        <w:trHeight w:val="330"/>
      </w:trPr>
      <w:tc>
        <w:tcPr>
          <w:tcW w:w="2406" w:type="dxa"/>
          <w:vMerge/>
        </w:tcPr>
        <w:p w:rsidR="00ED5339" w:rsidRPr="00ED5339" w:rsidRDefault="00ED5339" w:rsidP="00ED5339">
          <w:pPr>
            <w:pStyle w:val="Header"/>
          </w:pPr>
        </w:p>
      </w:tc>
      <w:tc>
        <w:tcPr>
          <w:tcW w:w="6587" w:type="dxa"/>
          <w:vMerge/>
        </w:tcPr>
        <w:p w:rsidR="00ED5339" w:rsidRPr="00ED5339" w:rsidRDefault="00ED5339" w:rsidP="00ED5339">
          <w:pPr>
            <w:pStyle w:val="Header"/>
            <w:rPr>
              <w:b/>
              <w:bCs/>
            </w:rPr>
          </w:pPr>
        </w:p>
      </w:tc>
      <w:tc>
        <w:tcPr>
          <w:tcW w:w="1114" w:type="dxa"/>
        </w:tcPr>
        <w:p w:rsidR="00ED5339" w:rsidRPr="00ED5339" w:rsidRDefault="00ED5339" w:rsidP="00ED5339">
          <w:pPr>
            <w:pStyle w:val="Header"/>
          </w:pPr>
          <w:r w:rsidRPr="00ED5339">
            <w:t>Date</w:t>
          </w:r>
        </w:p>
      </w:tc>
      <w:tc>
        <w:tcPr>
          <w:tcW w:w="1115" w:type="dxa"/>
          <w:shd w:val="clear" w:color="auto" w:fill="BFBFBF" w:themeFill="background1" w:themeFillShade="BF"/>
        </w:tcPr>
        <w:p w:rsidR="00ED5339" w:rsidRPr="00ED5339" w:rsidRDefault="00E47730" w:rsidP="00E47730">
          <w:pPr>
            <w:pStyle w:val="Header"/>
          </w:pPr>
          <w:r>
            <w:t>09</w:t>
          </w:r>
          <w:r w:rsidR="00ED5339" w:rsidRPr="00ED5339">
            <w:t>/</w:t>
          </w:r>
          <w:r>
            <w:t>11</w:t>
          </w:r>
          <w:r w:rsidR="00ED5339" w:rsidRPr="00ED5339">
            <w:t>/</w:t>
          </w:r>
          <w:r>
            <w:t>2020</w:t>
          </w:r>
        </w:p>
      </w:tc>
    </w:tr>
  </w:tbl>
  <w:p w:rsidR="00ED5339" w:rsidRDefault="00ED5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FE8" w:rsidRDefault="00D92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333E5"/>
    <w:multiLevelType w:val="hybridMultilevel"/>
    <w:tmpl w:val="243EB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9736B"/>
    <w:multiLevelType w:val="hybridMultilevel"/>
    <w:tmpl w:val="1F96262C"/>
    <w:lvl w:ilvl="0" w:tplc="FF6458A4">
      <w:start w:val="1"/>
      <w:numFmt w:val="low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3A270D"/>
    <w:multiLevelType w:val="hybridMultilevel"/>
    <w:tmpl w:val="04384B72"/>
    <w:lvl w:ilvl="0" w:tplc="1E16AB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454BF1"/>
    <w:multiLevelType w:val="hybridMultilevel"/>
    <w:tmpl w:val="DE9EE5D8"/>
    <w:lvl w:ilvl="0" w:tplc="71A64A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385D0F"/>
    <w:multiLevelType w:val="hybridMultilevel"/>
    <w:tmpl w:val="A5A07CE2"/>
    <w:lvl w:ilvl="0" w:tplc="A2F04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071"/>
    <w:rsid w:val="00085A20"/>
    <w:rsid w:val="00090370"/>
    <w:rsid w:val="000911D2"/>
    <w:rsid w:val="000C0562"/>
    <w:rsid w:val="000E4C20"/>
    <w:rsid w:val="00145753"/>
    <w:rsid w:val="0016384A"/>
    <w:rsid w:val="0023652F"/>
    <w:rsid w:val="002748E7"/>
    <w:rsid w:val="00283ACE"/>
    <w:rsid w:val="002A5071"/>
    <w:rsid w:val="002C4FA5"/>
    <w:rsid w:val="00437AC1"/>
    <w:rsid w:val="004527B2"/>
    <w:rsid w:val="00457132"/>
    <w:rsid w:val="004627E6"/>
    <w:rsid w:val="00513DA6"/>
    <w:rsid w:val="005F40F2"/>
    <w:rsid w:val="00624090"/>
    <w:rsid w:val="00630658"/>
    <w:rsid w:val="00630A21"/>
    <w:rsid w:val="006341B0"/>
    <w:rsid w:val="0063512E"/>
    <w:rsid w:val="006727B4"/>
    <w:rsid w:val="00672BE5"/>
    <w:rsid w:val="00703F34"/>
    <w:rsid w:val="007C06B2"/>
    <w:rsid w:val="007C4DE5"/>
    <w:rsid w:val="00887FD4"/>
    <w:rsid w:val="009127A3"/>
    <w:rsid w:val="00942CAC"/>
    <w:rsid w:val="00975E15"/>
    <w:rsid w:val="00993DF3"/>
    <w:rsid w:val="00A16B25"/>
    <w:rsid w:val="00A46235"/>
    <w:rsid w:val="00B914DF"/>
    <w:rsid w:val="00BF3B86"/>
    <w:rsid w:val="00C25765"/>
    <w:rsid w:val="00C4510D"/>
    <w:rsid w:val="00CA2E5E"/>
    <w:rsid w:val="00CE5F4A"/>
    <w:rsid w:val="00CF798C"/>
    <w:rsid w:val="00D92FE8"/>
    <w:rsid w:val="00DE0093"/>
    <w:rsid w:val="00E47730"/>
    <w:rsid w:val="00ED5339"/>
    <w:rsid w:val="00EF62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D83CCE-A886-4C0C-884C-300361E60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3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339"/>
  </w:style>
  <w:style w:type="paragraph" w:styleId="Footer">
    <w:name w:val="footer"/>
    <w:basedOn w:val="Normal"/>
    <w:link w:val="FooterChar"/>
    <w:uiPriority w:val="99"/>
    <w:unhideWhenUsed/>
    <w:rsid w:val="00ED53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339"/>
  </w:style>
  <w:style w:type="table" w:styleId="TableGrid">
    <w:name w:val="Table Grid"/>
    <w:basedOn w:val="TableNormal"/>
    <w:uiPriority w:val="39"/>
    <w:rsid w:val="00ED5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11D2"/>
    <w:pPr>
      <w:ind w:left="720"/>
      <w:contextualSpacing/>
    </w:pPr>
  </w:style>
  <w:style w:type="paragraph" w:styleId="BalloonText">
    <w:name w:val="Balloon Text"/>
    <w:basedOn w:val="Normal"/>
    <w:link w:val="BalloonTextChar"/>
    <w:uiPriority w:val="99"/>
    <w:semiHidden/>
    <w:unhideWhenUsed/>
    <w:rsid w:val="004627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7E6"/>
    <w:rPr>
      <w:rFonts w:ascii="Segoe UI" w:hAnsi="Segoe UI" w:cs="Segoe UI"/>
      <w:sz w:val="18"/>
      <w:szCs w:val="18"/>
    </w:rPr>
  </w:style>
  <w:style w:type="paragraph" w:customStyle="1" w:styleId="Default">
    <w:name w:val="Default"/>
    <w:rsid w:val="006306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213A-8A1B-4E44-8C8A-3058D42E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2047</Words>
  <Characters>11669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Ramzi Smirani</dc:creator>
  <cp:keywords/>
  <dc:description/>
  <cp:lastModifiedBy>Amran Mohammed Salim Al-Hajri</cp:lastModifiedBy>
  <cp:revision>2</cp:revision>
  <cp:lastPrinted>2019-11-21T04:56:00Z</cp:lastPrinted>
  <dcterms:created xsi:type="dcterms:W3CDTF">2021-01-24T07:39:00Z</dcterms:created>
  <dcterms:modified xsi:type="dcterms:W3CDTF">2021-01-24T07:39:00Z</dcterms:modified>
</cp:coreProperties>
</file>